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B61" w14:textId="77777777" w:rsidR="00476D6A" w:rsidRPr="00BB3FA1" w:rsidRDefault="00476D6A" w:rsidP="00476D6A">
      <w:pPr>
        <w:pStyle w:val="Standard"/>
        <w:jc w:val="center"/>
      </w:pPr>
      <w:bookmarkStart w:id="0" w:name="OLE_LINK1"/>
      <w:bookmarkStart w:id="1" w:name="OLE_LINK2"/>
      <w:bookmarkStart w:id="2" w:name="_Hlk150510813"/>
      <w:bookmarkStart w:id="3" w:name="_Hlk157176561"/>
      <w:bookmarkStart w:id="4" w:name="_Hlk158968425"/>
      <w:bookmarkStart w:id="5" w:name="_GoBack"/>
      <w:bookmarkEnd w:id="5"/>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323C072C"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BA033B">
        <w:rPr>
          <w:rFonts w:ascii="Liberation Serif" w:eastAsia="DejaVu Sans" w:hAnsi="Liberation Serif"/>
          <w:b/>
          <w:color w:val="00B050"/>
          <w:kern w:val="3"/>
          <w:sz w:val="28"/>
          <w:szCs w:val="28"/>
          <w:lang w:eastAsia="zh-CN" w:bidi="hi-IN"/>
        </w:rPr>
        <w:t>26</w:t>
      </w:r>
      <w:r w:rsidR="00DD3D43" w:rsidRPr="00BB3FA1">
        <w:rPr>
          <w:rFonts w:ascii="Liberation Serif" w:eastAsia="DejaVu Sans" w:hAnsi="Liberation Serif"/>
          <w:b/>
          <w:color w:val="00B050"/>
          <w:kern w:val="3"/>
          <w:sz w:val="28"/>
          <w:szCs w:val="28"/>
          <w:lang w:eastAsia="zh-CN" w:bidi="hi-IN"/>
        </w:rPr>
        <w:t>.</w:t>
      </w:r>
      <w:r w:rsidR="002932E1">
        <w:rPr>
          <w:rFonts w:ascii="Liberation Serif" w:eastAsia="DejaVu Sans" w:hAnsi="Liberation Serif"/>
          <w:b/>
          <w:color w:val="00B050"/>
          <w:kern w:val="3"/>
          <w:sz w:val="28"/>
          <w:szCs w:val="28"/>
          <w:lang w:eastAsia="zh-CN" w:bidi="hi-IN"/>
        </w:rPr>
        <w:t>0</w:t>
      </w:r>
      <w:r w:rsidR="00C63B92">
        <w:rPr>
          <w:rFonts w:ascii="Liberation Serif" w:eastAsia="DejaVu Sans" w:hAnsi="Liberation Serif"/>
          <w:b/>
          <w:color w:val="00B050"/>
          <w:kern w:val="3"/>
          <w:sz w:val="28"/>
          <w:szCs w:val="28"/>
          <w:lang w:eastAsia="zh-CN" w:bidi="hi-IN"/>
        </w:rPr>
        <w:t>3</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godz.</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77777777" w:rsidR="007F2813" w:rsidRDefault="007F2813" w:rsidP="00476D6A">
      <w:pPr>
        <w:pStyle w:val="Standard"/>
        <w:jc w:val="center"/>
        <w:rPr>
          <w:rFonts w:ascii="Liberation Serif" w:eastAsia="DejaVu Sans" w:hAnsi="Liberation Serif"/>
          <w:b/>
          <w:color w:val="00B050"/>
          <w:kern w:val="3"/>
          <w:sz w:val="28"/>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r w:rsidR="00080592">
        <w:rPr>
          <w:rFonts w:eastAsia="Times New Roman"/>
          <w:b/>
          <w:bCs/>
          <w:color w:val="FF0000"/>
          <w:sz w:val="28"/>
          <w:szCs w:val="36"/>
        </w:rPr>
        <w:tab/>
      </w:r>
      <w:r w:rsidR="00B01BC5" w:rsidRPr="006879D8">
        <w:rPr>
          <w:rFonts w:eastAsia="Times New Roman"/>
          <w:b/>
          <w:bCs/>
          <w:color w:val="000000" w:themeColor="text1"/>
          <w:sz w:val="26"/>
          <w:szCs w:val="26"/>
        </w:rPr>
        <w:t>sala 172, bud. 39 (Cyfronet, III piętro)</w:t>
      </w: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3539AA" w:rsidRDefault="00BB3FA1" w:rsidP="00F357C4">
      <w:pPr>
        <w:pStyle w:val="Standard"/>
        <w:jc w:val="center"/>
        <w:rPr>
          <w:rStyle w:val="Hipercze"/>
          <w:rFonts w:ascii="Helvetica" w:hAnsi="Helvetica"/>
          <w:sz w:val="23"/>
          <w:szCs w:val="21"/>
          <w:shd w:val="clear" w:color="auto" w:fill="FFFFFF"/>
          <w:lang w:val="en-GB"/>
        </w:rPr>
      </w:pPr>
      <w:r w:rsidRPr="003539AA">
        <w:rPr>
          <w:szCs w:val="28"/>
          <w:lang w:val="en-GB"/>
        </w:rPr>
        <w:t>transmisja online:</w:t>
      </w:r>
      <w:r w:rsidR="00080592" w:rsidRPr="003539AA">
        <w:rPr>
          <w:szCs w:val="28"/>
          <w:lang w:val="en-GB"/>
        </w:rPr>
        <w:t xml:space="preserve"> </w:t>
      </w:r>
      <w:hyperlink r:id="rId11" w:tgtFrame="_blank" w:history="1">
        <w:r w:rsidR="006E785E" w:rsidRPr="003539AA">
          <w:rPr>
            <w:rStyle w:val="Hipercze"/>
            <w:rFonts w:ascii="Helvetica" w:hAnsi="Helvetica"/>
            <w:sz w:val="23"/>
            <w:szCs w:val="21"/>
            <w:shd w:val="clear" w:color="auto" w:fill="FFFFFF"/>
            <w:lang w:val="en-GB"/>
          </w:rPr>
          <w:t>https://www.gotomeet.me/NCBJmeetings/uz3-and-phd4gen-seminars</w:t>
        </w:r>
      </w:hyperlink>
    </w:p>
    <w:p w14:paraId="2DC3EE83" w14:textId="595023BD" w:rsidR="00BB3FA1" w:rsidRPr="003539AA" w:rsidRDefault="00BB3FA1" w:rsidP="00080592">
      <w:pPr>
        <w:pStyle w:val="Standard"/>
        <w:rPr>
          <w:rStyle w:val="Hipercze"/>
          <w:rFonts w:ascii="Helvetica" w:hAnsi="Helvetica"/>
          <w:sz w:val="21"/>
          <w:szCs w:val="21"/>
          <w:shd w:val="clear" w:color="auto" w:fill="FFFFFF"/>
          <w:lang w:val="en-GB"/>
        </w:rPr>
      </w:pPr>
    </w:p>
    <w:p w14:paraId="74FD42CF" w14:textId="77777777" w:rsidR="00E028EE" w:rsidRPr="003539AA" w:rsidRDefault="00E028EE" w:rsidP="00476D6A">
      <w:pPr>
        <w:pStyle w:val="Standard"/>
        <w:jc w:val="center"/>
        <w:rPr>
          <w:rFonts w:eastAsia="Times New Roman"/>
          <w:b/>
          <w:bCs/>
          <w:color w:val="000080"/>
          <w:sz w:val="20"/>
          <w:szCs w:val="36"/>
          <w:lang w:val="en-GB"/>
        </w:rPr>
      </w:pPr>
    </w:p>
    <w:p w14:paraId="2AE2857C" w14:textId="77777777" w:rsidR="00AC327D" w:rsidRPr="003539AA" w:rsidRDefault="00AC327D" w:rsidP="00476D6A">
      <w:pPr>
        <w:pStyle w:val="Standard"/>
        <w:jc w:val="center"/>
        <w:rPr>
          <w:rFonts w:eastAsia="Times New Roman"/>
          <w:b/>
          <w:bCs/>
          <w:color w:val="000080"/>
          <w:sz w:val="16"/>
          <w:szCs w:val="36"/>
          <w:lang w:val="en-GB"/>
        </w:rPr>
      </w:pPr>
    </w:p>
    <w:p w14:paraId="4F27BF23" w14:textId="6888BCF9" w:rsidR="00E74B70" w:rsidRPr="00400904" w:rsidRDefault="00BA033B" w:rsidP="00476D6A">
      <w:pPr>
        <w:pStyle w:val="Standard"/>
        <w:jc w:val="center"/>
        <w:rPr>
          <w:rFonts w:eastAsia="Times New Roman"/>
          <w:b/>
          <w:bCs/>
          <w:color w:val="000080"/>
          <w:sz w:val="30"/>
          <w:szCs w:val="30"/>
          <w:lang w:val="es-ES"/>
        </w:rPr>
      </w:pPr>
      <w:r w:rsidRPr="00400904">
        <w:rPr>
          <w:rFonts w:eastAsia="Times New Roman"/>
          <w:b/>
          <w:bCs/>
          <w:color w:val="000080"/>
          <w:sz w:val="30"/>
          <w:szCs w:val="30"/>
          <w:lang w:val="es-ES"/>
        </w:rPr>
        <w:t>Piotr Prusiński</w:t>
      </w:r>
    </w:p>
    <w:p w14:paraId="42DC7A6E" w14:textId="3474C942" w:rsidR="007C5BE5" w:rsidRPr="00400904" w:rsidRDefault="00C63B92" w:rsidP="00476D6A">
      <w:pPr>
        <w:pStyle w:val="Standard"/>
        <w:jc w:val="center"/>
        <w:rPr>
          <w:rFonts w:eastAsia="Times New Roman"/>
          <w:b/>
          <w:bCs/>
          <w:color w:val="000080"/>
          <w:sz w:val="22"/>
          <w:szCs w:val="22"/>
          <w:lang w:val="en-GB"/>
        </w:rPr>
      </w:pPr>
      <w:r w:rsidRPr="00400904">
        <w:rPr>
          <w:rFonts w:eastAsia="Times New Roman"/>
          <w:b/>
          <w:bCs/>
          <w:color w:val="000080"/>
          <w:sz w:val="22"/>
          <w:szCs w:val="22"/>
          <w:lang w:val="en-GB"/>
        </w:rPr>
        <w:t>NCBJ</w:t>
      </w:r>
    </w:p>
    <w:p w14:paraId="1F51AA33" w14:textId="77777777" w:rsidR="007A6F5A" w:rsidRPr="00400904" w:rsidRDefault="007A6F5A" w:rsidP="00476D6A">
      <w:pPr>
        <w:pStyle w:val="Standard"/>
        <w:jc w:val="center"/>
        <w:rPr>
          <w:rFonts w:eastAsia="Times New Roman"/>
          <w:bCs/>
          <w:sz w:val="22"/>
          <w:szCs w:val="36"/>
          <w:lang w:val="en-GB"/>
        </w:rPr>
      </w:pPr>
    </w:p>
    <w:p w14:paraId="1AFB3102" w14:textId="7ADAB2DD" w:rsidR="000A5E5B" w:rsidRPr="00400904" w:rsidRDefault="00400904" w:rsidP="00080592">
      <w:pPr>
        <w:pStyle w:val="Standard"/>
        <w:jc w:val="center"/>
        <w:rPr>
          <w:rStyle w:val="Internetlink"/>
          <w:color w:val="auto"/>
          <w:sz w:val="29"/>
          <w:szCs w:val="29"/>
          <w:u w:val="none"/>
          <w:lang w:val="en-GB"/>
        </w:rPr>
      </w:pPr>
      <w:r w:rsidRPr="00400904">
        <w:rPr>
          <w:rStyle w:val="Internetlink"/>
          <w:b/>
          <w:bCs/>
          <w:color w:val="auto"/>
          <w:sz w:val="29"/>
          <w:szCs w:val="29"/>
          <w:u w:val="none"/>
          <w:lang w:val="en-GB"/>
        </w:rPr>
        <w:t>Reactor Cavity Cooling System for HTGR - geometrical sensitivity study</w:t>
      </w:r>
    </w:p>
    <w:p w14:paraId="3193E255" w14:textId="77777777" w:rsidR="00D1617E" w:rsidRPr="004474F9" w:rsidRDefault="00D1617E" w:rsidP="00476D6A">
      <w:pPr>
        <w:pStyle w:val="Standard"/>
        <w:jc w:val="both"/>
        <w:rPr>
          <w:rFonts w:eastAsia="Times New Roman"/>
          <w:b/>
          <w:bCs/>
          <w:color w:val="000000"/>
          <w:sz w:val="26"/>
          <w:szCs w:val="26"/>
          <w:lang w:val="en-GB"/>
        </w:rPr>
      </w:pPr>
    </w:p>
    <w:p w14:paraId="09FAEC3D" w14:textId="77777777" w:rsidR="007F2813" w:rsidRPr="004474F9" w:rsidRDefault="007F2813" w:rsidP="00476D6A">
      <w:pPr>
        <w:pStyle w:val="Standard"/>
        <w:jc w:val="both"/>
        <w:rPr>
          <w:rFonts w:eastAsia="Times New Roman"/>
          <w:b/>
          <w:bCs/>
          <w:color w:val="000000"/>
          <w:sz w:val="16"/>
          <w:szCs w:val="26"/>
          <w:lang w:val="en-GB"/>
        </w:rPr>
      </w:pPr>
    </w:p>
    <w:p w14:paraId="115EB119" w14:textId="6C9E6AAA" w:rsidR="002A4B62" w:rsidRPr="00E74B70" w:rsidRDefault="00F357C4" w:rsidP="00B2344D">
      <w:pPr>
        <w:pStyle w:val="Standard"/>
        <w:jc w:val="both"/>
        <w:rPr>
          <w:rFonts w:eastAsia="Times New Roman"/>
          <w:color w:val="000000"/>
          <w:sz w:val="26"/>
          <w:szCs w:val="26"/>
          <w:u w:val="single"/>
          <w:lang w:val="en-GB"/>
        </w:rPr>
      </w:pPr>
      <w:r>
        <w:rPr>
          <w:rFonts w:eastAsia="Times New Roman"/>
          <w:b/>
          <w:bCs/>
          <w:color w:val="000000"/>
          <w:sz w:val="26"/>
          <w:szCs w:val="26"/>
          <w:u w:val="single"/>
          <w:lang w:val="en-GB"/>
        </w:rPr>
        <w:t>Abstra</w:t>
      </w:r>
      <w:r w:rsidR="00400904">
        <w:rPr>
          <w:rFonts w:eastAsia="Times New Roman"/>
          <w:b/>
          <w:bCs/>
          <w:color w:val="000000"/>
          <w:sz w:val="26"/>
          <w:szCs w:val="26"/>
          <w:u w:val="single"/>
          <w:lang w:val="en-GB"/>
        </w:rPr>
        <w:t>c</w:t>
      </w:r>
      <w:r w:rsidR="00E74B70" w:rsidRPr="00E74B70">
        <w:rPr>
          <w:rFonts w:eastAsia="Times New Roman"/>
          <w:b/>
          <w:bCs/>
          <w:color w:val="000000"/>
          <w:sz w:val="26"/>
          <w:szCs w:val="26"/>
          <w:u w:val="single"/>
          <w:lang w:val="en-GB"/>
        </w:rPr>
        <w:t>t</w:t>
      </w:r>
      <w:r w:rsidR="00476D6A" w:rsidRPr="00E74B70">
        <w:rPr>
          <w:rFonts w:eastAsia="Times New Roman"/>
          <w:color w:val="000000"/>
          <w:sz w:val="26"/>
          <w:szCs w:val="26"/>
          <w:u w:val="single"/>
          <w:lang w:val="en-GB"/>
        </w:rPr>
        <w:t>:</w:t>
      </w:r>
    </w:p>
    <w:p w14:paraId="78BCB3DE" w14:textId="77777777" w:rsidR="00BF6A8F" w:rsidRDefault="00BF6A8F" w:rsidP="00B2344D">
      <w:pPr>
        <w:pStyle w:val="Standard"/>
        <w:jc w:val="both"/>
        <w:rPr>
          <w:sz w:val="22"/>
          <w:lang w:val="en-GB"/>
        </w:rPr>
      </w:pPr>
    </w:p>
    <w:p w14:paraId="775DE277" w14:textId="77777777" w:rsidR="00400904" w:rsidRPr="00400904" w:rsidRDefault="00400904" w:rsidP="00400904">
      <w:pPr>
        <w:pStyle w:val="Standard"/>
        <w:ind w:firstLine="709"/>
        <w:jc w:val="both"/>
        <w:rPr>
          <w:sz w:val="25"/>
          <w:szCs w:val="25"/>
          <w:lang w:val="en-GB"/>
        </w:rPr>
      </w:pPr>
      <w:r w:rsidRPr="00400904">
        <w:rPr>
          <w:sz w:val="25"/>
          <w:szCs w:val="25"/>
          <w:lang w:val="en-GB"/>
        </w:rPr>
        <w:t>In the High-Temperature Gas-cooled Reactor (HTGR), the containment structure differs from standard Light Water Reactors (LWRs) and is typically designed to be non-leak-tight confinement. To maintain the pressure and temperature inside the containment and prevent heat buildup in surrounding structures, an engineered safety system, namely the Reactor Cavity Cooling System (RCCS), is employed. Shutdown heat is conducted radially from the inner core to the external walls of the reactor vessel (RPV), where it is then transported via natural convection and radiation to the RCCS heat exchangers. In the event of a loss of the primary cooling system and depressurization of the primary system, the RCCS serves as the ultimate heat sink within the reactor cavity, ensuring the cooling of the vessel and all internal structures.</w:t>
      </w:r>
    </w:p>
    <w:p w14:paraId="67C5E371" w14:textId="77777777" w:rsidR="00400904" w:rsidRPr="00400904" w:rsidRDefault="00400904" w:rsidP="00400904">
      <w:pPr>
        <w:pStyle w:val="Standard"/>
        <w:ind w:firstLine="709"/>
        <w:jc w:val="both"/>
        <w:rPr>
          <w:sz w:val="25"/>
          <w:szCs w:val="25"/>
          <w:lang w:val="en-GB"/>
        </w:rPr>
      </w:pPr>
      <w:r w:rsidRPr="00400904">
        <w:rPr>
          <w:sz w:val="25"/>
          <w:szCs w:val="25"/>
          <w:lang w:val="en-GB"/>
        </w:rPr>
        <w:t>Therefore, the RCCS plays a crucial role as a safety function, indirectly aiming to control reactivity by maintaining fuel temperature below the 1600°C limit during an accident scenario with an increased probability of fission product release. The requirements for RCCS performance and reliability can vary considerably depending on specific reactor design features, power level, materials, containment type, and licensing considerations. As each facility's RCCS design is unique and widely accepted, the geometry of both the RPV and RCCS, in terms of areas, distances, and view factors, plays a significant role in RCCS efficiency.</w:t>
      </w:r>
    </w:p>
    <w:p w14:paraId="61610F53" w14:textId="77777777" w:rsidR="00400904" w:rsidRDefault="00400904" w:rsidP="00400904">
      <w:pPr>
        <w:pStyle w:val="Standard"/>
        <w:ind w:firstLine="709"/>
        <w:jc w:val="both"/>
        <w:rPr>
          <w:sz w:val="25"/>
          <w:szCs w:val="25"/>
          <w:lang w:val="en-GB"/>
        </w:rPr>
      </w:pPr>
      <w:r w:rsidRPr="00400904">
        <w:rPr>
          <w:sz w:val="25"/>
          <w:szCs w:val="25"/>
          <w:lang w:val="en-GB"/>
        </w:rPr>
        <w:t>Let us explore the potential implications of altering the RCCS geometrical layout on heat transfer based on Computational Fluid Dynamics (CFD) analysis.</w:t>
      </w:r>
    </w:p>
    <w:p w14:paraId="2CB65937" w14:textId="330CCB30" w:rsidR="007F2813" w:rsidRDefault="007F2813" w:rsidP="00FA7C98">
      <w:pPr>
        <w:pStyle w:val="Standard"/>
        <w:ind w:firstLine="709"/>
        <w:jc w:val="both"/>
        <w:rPr>
          <w:sz w:val="25"/>
          <w:szCs w:val="25"/>
          <w:lang w:val="en-GB"/>
        </w:rPr>
      </w:pPr>
    </w:p>
    <w:p w14:paraId="0CDBB081" w14:textId="77777777" w:rsidR="00400904" w:rsidRPr="007F2813" w:rsidRDefault="00400904" w:rsidP="00FA7C98">
      <w:pPr>
        <w:pStyle w:val="Standard"/>
        <w:ind w:firstLine="709"/>
        <w:jc w:val="both"/>
        <w:rPr>
          <w:sz w:val="25"/>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6727F3C1" w14:textId="02BF1858" w:rsidR="006E785E" w:rsidRDefault="006E785E" w:rsidP="00476D6A">
      <w:pPr>
        <w:pStyle w:val="Standard"/>
        <w:jc w:val="both"/>
        <w:rPr>
          <w:sz w:val="25"/>
          <w:szCs w:val="25"/>
        </w:rPr>
      </w:pPr>
    </w:p>
    <w:p w14:paraId="08972CF3" w14:textId="77777777" w:rsidR="004474F9" w:rsidRPr="003539AA" w:rsidRDefault="004474F9" w:rsidP="004474F9">
      <w:pPr>
        <w:jc w:val="both"/>
        <w:rPr>
          <w:b/>
          <w:sz w:val="22"/>
        </w:rPr>
      </w:pPr>
    </w:p>
    <w:p w14:paraId="2BF795AB" w14:textId="7CC37E63" w:rsidR="004474F9" w:rsidRPr="004474F9" w:rsidRDefault="004474F9" w:rsidP="004474F9">
      <w:pPr>
        <w:jc w:val="both"/>
        <w:rPr>
          <w:b/>
          <w:szCs w:val="28"/>
          <w:u w:val="single"/>
          <w:lang w:val="en-GB"/>
        </w:rPr>
      </w:pPr>
      <w:r w:rsidRPr="004474F9">
        <w:rPr>
          <w:b/>
          <w:szCs w:val="28"/>
          <w:u w:val="single"/>
          <w:lang w:val="en-GB"/>
        </w:rPr>
        <w:t>Bio:</w:t>
      </w:r>
    </w:p>
    <w:p w14:paraId="465147FB" w14:textId="5344360F" w:rsidR="00F357C4" w:rsidRDefault="00400904" w:rsidP="00B01BC5">
      <w:pPr>
        <w:jc w:val="both"/>
        <w:rPr>
          <w:szCs w:val="28"/>
          <w:lang w:val="en-GB"/>
        </w:rPr>
      </w:pPr>
      <w:r>
        <w:rPr>
          <w:b/>
          <w:szCs w:val="28"/>
          <w:lang w:val="en-GB"/>
        </w:rPr>
        <w:t>Piotr Prusiński</w:t>
      </w:r>
      <w:r w:rsidRPr="00400904">
        <w:rPr>
          <w:szCs w:val="28"/>
          <w:lang w:val="en-GB"/>
        </w:rPr>
        <w:t>, MSc Eng. – senior CFD specialist at NCBJ focused on flow turbulence impact on heat transfer and their modelling by means of Computational Fluid Dynamics</w:t>
      </w:r>
      <w:r>
        <w:rPr>
          <w:szCs w:val="28"/>
          <w:lang w:val="en-GB"/>
        </w:rPr>
        <w:t>.</w:t>
      </w:r>
      <w:bookmarkEnd w:id="3"/>
      <w:bookmarkEnd w:id="4"/>
      <w:r w:rsidR="00F357C4" w:rsidRPr="00F357C4">
        <w:rPr>
          <w:szCs w:val="28"/>
          <w:lang w:val="en-GB"/>
        </w:rPr>
        <w:t xml:space="preserve"> </w:t>
      </w:r>
    </w:p>
    <w:sectPr w:rsidR="00F357C4" w:rsidSect="006913A5">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F6BF7" w14:textId="77777777" w:rsidR="008F121B" w:rsidRDefault="008F121B">
      <w:r>
        <w:separator/>
      </w:r>
    </w:p>
  </w:endnote>
  <w:endnote w:type="continuationSeparator" w:id="0">
    <w:p w14:paraId="354C8561" w14:textId="77777777" w:rsidR="008F121B" w:rsidRDefault="008F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400D" w14:textId="77777777" w:rsidR="008F121B" w:rsidRDefault="008F121B">
      <w:r>
        <w:separator/>
      </w:r>
    </w:p>
  </w:footnote>
  <w:footnote w:type="continuationSeparator" w:id="0">
    <w:p w14:paraId="7429226D" w14:textId="77777777" w:rsidR="008F121B" w:rsidRDefault="008F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8F121B">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6058A51C"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400904">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6723A3">
      <w:rPr>
        <w:rFonts w:asciiTheme="minorHAnsi" w:hAnsiTheme="minorHAnsi"/>
        <w:noProof/>
        <w:sz w:val="20"/>
        <w:szCs w:val="20"/>
      </w:rPr>
      <w:t>1</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533C"/>
    <w:rsid w:val="001B55E0"/>
    <w:rsid w:val="001D7A9B"/>
    <w:rsid w:val="001E194D"/>
    <w:rsid w:val="001F0651"/>
    <w:rsid w:val="00204A6B"/>
    <w:rsid w:val="00204D1F"/>
    <w:rsid w:val="0020622A"/>
    <w:rsid w:val="00211FB7"/>
    <w:rsid w:val="00220B1C"/>
    <w:rsid w:val="00222932"/>
    <w:rsid w:val="002240D5"/>
    <w:rsid w:val="00225F53"/>
    <w:rsid w:val="0022792F"/>
    <w:rsid w:val="00230289"/>
    <w:rsid w:val="00235577"/>
    <w:rsid w:val="0023776F"/>
    <w:rsid w:val="002449FC"/>
    <w:rsid w:val="00247493"/>
    <w:rsid w:val="0026142F"/>
    <w:rsid w:val="00270B3C"/>
    <w:rsid w:val="0027211B"/>
    <w:rsid w:val="0029273D"/>
    <w:rsid w:val="002932E1"/>
    <w:rsid w:val="00296D2E"/>
    <w:rsid w:val="002A44BF"/>
    <w:rsid w:val="002A4B62"/>
    <w:rsid w:val="002C7AE6"/>
    <w:rsid w:val="002D2709"/>
    <w:rsid w:val="002E06EE"/>
    <w:rsid w:val="002E20FA"/>
    <w:rsid w:val="002F5E34"/>
    <w:rsid w:val="002F68B1"/>
    <w:rsid w:val="00304850"/>
    <w:rsid w:val="00313874"/>
    <w:rsid w:val="00316C90"/>
    <w:rsid w:val="00321617"/>
    <w:rsid w:val="00330CCF"/>
    <w:rsid w:val="00335204"/>
    <w:rsid w:val="003539AA"/>
    <w:rsid w:val="003633EB"/>
    <w:rsid w:val="00365B48"/>
    <w:rsid w:val="00376563"/>
    <w:rsid w:val="0038151C"/>
    <w:rsid w:val="00393AA4"/>
    <w:rsid w:val="003A19AF"/>
    <w:rsid w:val="003A5D44"/>
    <w:rsid w:val="003A6700"/>
    <w:rsid w:val="003B2283"/>
    <w:rsid w:val="003B2966"/>
    <w:rsid w:val="003B2BFE"/>
    <w:rsid w:val="003C03B7"/>
    <w:rsid w:val="003C0D96"/>
    <w:rsid w:val="003C5B45"/>
    <w:rsid w:val="003D1793"/>
    <w:rsid w:val="003E0EA3"/>
    <w:rsid w:val="003E1052"/>
    <w:rsid w:val="003E6691"/>
    <w:rsid w:val="00400904"/>
    <w:rsid w:val="004009BE"/>
    <w:rsid w:val="00416AEE"/>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A90"/>
    <w:rsid w:val="004B78FE"/>
    <w:rsid w:val="004C1B3B"/>
    <w:rsid w:val="004D5F1B"/>
    <w:rsid w:val="004E592D"/>
    <w:rsid w:val="004E5A22"/>
    <w:rsid w:val="004F456A"/>
    <w:rsid w:val="005057D5"/>
    <w:rsid w:val="00511F99"/>
    <w:rsid w:val="00522249"/>
    <w:rsid w:val="00524885"/>
    <w:rsid w:val="0052528C"/>
    <w:rsid w:val="005253D5"/>
    <w:rsid w:val="00525C50"/>
    <w:rsid w:val="00534DCD"/>
    <w:rsid w:val="00556357"/>
    <w:rsid w:val="00561504"/>
    <w:rsid w:val="00563CB8"/>
    <w:rsid w:val="005674B1"/>
    <w:rsid w:val="005725F8"/>
    <w:rsid w:val="005747DE"/>
    <w:rsid w:val="00576248"/>
    <w:rsid w:val="00577993"/>
    <w:rsid w:val="00581753"/>
    <w:rsid w:val="00582965"/>
    <w:rsid w:val="005856C4"/>
    <w:rsid w:val="0059647D"/>
    <w:rsid w:val="005A3E8B"/>
    <w:rsid w:val="005A497B"/>
    <w:rsid w:val="005A79E9"/>
    <w:rsid w:val="005B0610"/>
    <w:rsid w:val="005C438F"/>
    <w:rsid w:val="005D39D6"/>
    <w:rsid w:val="005D64C9"/>
    <w:rsid w:val="005E722A"/>
    <w:rsid w:val="005F4051"/>
    <w:rsid w:val="005F55B6"/>
    <w:rsid w:val="0060242B"/>
    <w:rsid w:val="00605A97"/>
    <w:rsid w:val="00611641"/>
    <w:rsid w:val="00612BDF"/>
    <w:rsid w:val="00616F1B"/>
    <w:rsid w:val="00616FBB"/>
    <w:rsid w:val="00620831"/>
    <w:rsid w:val="00627245"/>
    <w:rsid w:val="00630248"/>
    <w:rsid w:val="00631ED0"/>
    <w:rsid w:val="0064004B"/>
    <w:rsid w:val="00643078"/>
    <w:rsid w:val="006443B6"/>
    <w:rsid w:val="00646363"/>
    <w:rsid w:val="00656A9B"/>
    <w:rsid w:val="006633D7"/>
    <w:rsid w:val="00665F1A"/>
    <w:rsid w:val="006663AC"/>
    <w:rsid w:val="006723A3"/>
    <w:rsid w:val="00673492"/>
    <w:rsid w:val="00674A62"/>
    <w:rsid w:val="006879D8"/>
    <w:rsid w:val="006913A5"/>
    <w:rsid w:val="00691E8C"/>
    <w:rsid w:val="00695C88"/>
    <w:rsid w:val="006B5AE2"/>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37BA"/>
    <w:rsid w:val="0075473E"/>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F2813"/>
    <w:rsid w:val="007F4191"/>
    <w:rsid w:val="007F509C"/>
    <w:rsid w:val="00803028"/>
    <w:rsid w:val="008046F9"/>
    <w:rsid w:val="008047C8"/>
    <w:rsid w:val="008061AA"/>
    <w:rsid w:val="00812DA9"/>
    <w:rsid w:val="00814706"/>
    <w:rsid w:val="008158AB"/>
    <w:rsid w:val="00815C17"/>
    <w:rsid w:val="00821CCE"/>
    <w:rsid w:val="008247EC"/>
    <w:rsid w:val="0083185E"/>
    <w:rsid w:val="00843A3A"/>
    <w:rsid w:val="00844362"/>
    <w:rsid w:val="00844681"/>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7443"/>
    <w:rsid w:val="008C2C6D"/>
    <w:rsid w:val="008C456C"/>
    <w:rsid w:val="008D0DCA"/>
    <w:rsid w:val="008D3845"/>
    <w:rsid w:val="008F121B"/>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2993"/>
    <w:rsid w:val="009645B8"/>
    <w:rsid w:val="00974AF1"/>
    <w:rsid w:val="00985C84"/>
    <w:rsid w:val="00986C2D"/>
    <w:rsid w:val="009A205D"/>
    <w:rsid w:val="009B01DD"/>
    <w:rsid w:val="009B4FA2"/>
    <w:rsid w:val="009D0C9B"/>
    <w:rsid w:val="009E1EFF"/>
    <w:rsid w:val="009F3442"/>
    <w:rsid w:val="009F3ABE"/>
    <w:rsid w:val="009F5FF7"/>
    <w:rsid w:val="00A05D62"/>
    <w:rsid w:val="00A176FA"/>
    <w:rsid w:val="00A22102"/>
    <w:rsid w:val="00A3452C"/>
    <w:rsid w:val="00A35D1A"/>
    <w:rsid w:val="00A528E6"/>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4271F"/>
    <w:rsid w:val="00B44510"/>
    <w:rsid w:val="00B52D2D"/>
    <w:rsid w:val="00B61231"/>
    <w:rsid w:val="00B62723"/>
    <w:rsid w:val="00B75027"/>
    <w:rsid w:val="00B76840"/>
    <w:rsid w:val="00B768B7"/>
    <w:rsid w:val="00B81B94"/>
    <w:rsid w:val="00B870B6"/>
    <w:rsid w:val="00B91163"/>
    <w:rsid w:val="00BA033B"/>
    <w:rsid w:val="00BA6B74"/>
    <w:rsid w:val="00BB0025"/>
    <w:rsid w:val="00BB3FA1"/>
    <w:rsid w:val="00BB7D90"/>
    <w:rsid w:val="00BC2D0A"/>
    <w:rsid w:val="00BC6BD3"/>
    <w:rsid w:val="00BC728B"/>
    <w:rsid w:val="00BD624F"/>
    <w:rsid w:val="00BE2289"/>
    <w:rsid w:val="00BE4F15"/>
    <w:rsid w:val="00BF136D"/>
    <w:rsid w:val="00BF3189"/>
    <w:rsid w:val="00BF31E3"/>
    <w:rsid w:val="00BF6A8F"/>
    <w:rsid w:val="00C0079F"/>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57E4"/>
    <w:rsid w:val="00C66367"/>
    <w:rsid w:val="00C7088D"/>
    <w:rsid w:val="00C74AE0"/>
    <w:rsid w:val="00C75840"/>
    <w:rsid w:val="00C76553"/>
    <w:rsid w:val="00C8712F"/>
    <w:rsid w:val="00C927A6"/>
    <w:rsid w:val="00C94BF7"/>
    <w:rsid w:val="00CA0031"/>
    <w:rsid w:val="00CA7B81"/>
    <w:rsid w:val="00CB2217"/>
    <w:rsid w:val="00CB5973"/>
    <w:rsid w:val="00CB7847"/>
    <w:rsid w:val="00CC605F"/>
    <w:rsid w:val="00CD1709"/>
    <w:rsid w:val="00CE0480"/>
    <w:rsid w:val="00CE4B3B"/>
    <w:rsid w:val="00CE5D2A"/>
    <w:rsid w:val="00CE77F0"/>
    <w:rsid w:val="00CF2FA1"/>
    <w:rsid w:val="00CF3919"/>
    <w:rsid w:val="00D016A6"/>
    <w:rsid w:val="00D04685"/>
    <w:rsid w:val="00D04BBD"/>
    <w:rsid w:val="00D1617E"/>
    <w:rsid w:val="00D2584A"/>
    <w:rsid w:val="00D47532"/>
    <w:rsid w:val="00D52577"/>
    <w:rsid w:val="00D539AA"/>
    <w:rsid w:val="00D61C72"/>
    <w:rsid w:val="00D66BEF"/>
    <w:rsid w:val="00D820F3"/>
    <w:rsid w:val="00D82808"/>
    <w:rsid w:val="00D83C97"/>
    <w:rsid w:val="00D93CF3"/>
    <w:rsid w:val="00DA0D6D"/>
    <w:rsid w:val="00DA76B3"/>
    <w:rsid w:val="00DA7C27"/>
    <w:rsid w:val="00DB7183"/>
    <w:rsid w:val="00DC2A4E"/>
    <w:rsid w:val="00DC4C65"/>
    <w:rsid w:val="00DC7EF5"/>
    <w:rsid w:val="00DD3D43"/>
    <w:rsid w:val="00DD62EE"/>
    <w:rsid w:val="00DF0C61"/>
    <w:rsid w:val="00DF1B96"/>
    <w:rsid w:val="00DF66FA"/>
    <w:rsid w:val="00E01A85"/>
    <w:rsid w:val="00E028EE"/>
    <w:rsid w:val="00E24292"/>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D25CE"/>
    <w:rsid w:val="00ED6523"/>
    <w:rsid w:val="00EE2876"/>
    <w:rsid w:val="00EE774B"/>
    <w:rsid w:val="00EF22ED"/>
    <w:rsid w:val="00F0139F"/>
    <w:rsid w:val="00F02064"/>
    <w:rsid w:val="00F11207"/>
    <w:rsid w:val="00F113BE"/>
    <w:rsid w:val="00F13B9B"/>
    <w:rsid w:val="00F23329"/>
    <w:rsid w:val="00F23B85"/>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3.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4.xml><?xml version="1.0" encoding="utf-8"?>
<ds:datastoreItem xmlns:ds="http://schemas.openxmlformats.org/officeDocument/2006/customXml" ds:itemID="{F1507ADA-D1C2-4AC2-AC3D-EE9848D0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1</TotalTime>
  <Pages>1</Pages>
  <Words>334</Words>
  <Characters>2005</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2024-03-21T10:10:00Z</cp:lastPrinted>
  <dcterms:created xsi:type="dcterms:W3CDTF">2024-03-21T10:33:00Z</dcterms:created>
  <dcterms:modified xsi:type="dcterms:W3CDTF">2024-03-21T10:33:00Z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