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4B625" w14:textId="77777777" w:rsidR="007F2813" w:rsidRDefault="007F2813" w:rsidP="00476D6A">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Hlk150510813"/>
    </w:p>
    <w:p w14:paraId="362E8B61" w14:textId="77777777" w:rsidR="00476D6A" w:rsidRPr="00BB3FA1" w:rsidRDefault="00476D6A" w:rsidP="00476D6A">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6FFF1A83"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590A23">
        <w:rPr>
          <w:rFonts w:ascii="Liberation Serif" w:eastAsia="DejaVu Sans" w:hAnsi="Liberation Serif"/>
          <w:b/>
          <w:color w:val="00B050"/>
          <w:kern w:val="3"/>
          <w:sz w:val="28"/>
          <w:szCs w:val="28"/>
          <w:lang w:eastAsia="zh-CN" w:bidi="hi-IN"/>
        </w:rPr>
        <w:t>30</w:t>
      </w:r>
      <w:bookmarkStart w:id="3" w:name="_GoBack"/>
      <w:bookmarkEnd w:id="3"/>
      <w:r w:rsidR="00DD3D43" w:rsidRPr="00BB3FA1">
        <w:rPr>
          <w:rFonts w:ascii="Liberation Serif" w:eastAsia="DejaVu Sans" w:hAnsi="Liberation Serif"/>
          <w:b/>
          <w:color w:val="00B050"/>
          <w:kern w:val="3"/>
          <w:sz w:val="28"/>
          <w:szCs w:val="28"/>
          <w:lang w:eastAsia="zh-CN" w:bidi="hi-IN"/>
        </w:rPr>
        <w:t>.</w:t>
      </w:r>
      <w:r w:rsidR="002932E1">
        <w:rPr>
          <w:rFonts w:ascii="Liberation Serif" w:eastAsia="DejaVu Sans" w:hAnsi="Liberation Serif"/>
          <w:b/>
          <w:color w:val="00B050"/>
          <w:kern w:val="3"/>
          <w:sz w:val="28"/>
          <w:szCs w:val="28"/>
          <w:lang w:eastAsia="zh-CN" w:bidi="hi-IN"/>
        </w:rPr>
        <w:t>01.2024</w:t>
      </w:r>
      <w:r w:rsidR="00080592">
        <w:rPr>
          <w:rFonts w:ascii="Liberation Serif" w:eastAsia="DejaVu Sans" w:hAnsi="Liberation Serif"/>
          <w:b/>
          <w:color w:val="00B050"/>
          <w:kern w:val="3"/>
          <w:sz w:val="28"/>
          <w:szCs w:val="28"/>
          <w:lang w:eastAsia="zh-CN" w:bidi="hi-IN"/>
        </w:rPr>
        <w:t>, godz.</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77777777" w:rsidR="007F2813" w:rsidRDefault="007F2813" w:rsidP="00476D6A">
      <w:pPr>
        <w:pStyle w:val="Standard"/>
        <w:jc w:val="center"/>
        <w:rPr>
          <w:rFonts w:ascii="Liberation Serif" w:eastAsia="DejaVu Sans" w:hAnsi="Liberation Serif"/>
          <w:b/>
          <w:color w:val="00B050"/>
          <w:kern w:val="3"/>
          <w:sz w:val="28"/>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525EB93D" w:rsidR="00BF6A8F" w:rsidRDefault="00BB3FA1" w:rsidP="00C414A2">
      <w:pPr>
        <w:pStyle w:val="Standard"/>
        <w:rPr>
          <w:rFonts w:eastAsia="Times New Roman"/>
          <w:b/>
          <w:bCs/>
          <w:color w:val="000000" w:themeColor="text1"/>
          <w:sz w:val="28"/>
          <w:szCs w:val="36"/>
        </w:rPr>
      </w:pPr>
      <w:r w:rsidRPr="006879D8">
        <w:rPr>
          <w:rFonts w:eastAsia="Times New Roman"/>
          <w:b/>
          <w:bCs/>
          <w:color w:val="FF0000"/>
          <w:szCs w:val="36"/>
        </w:rPr>
        <w:t>Seminarium hybrydowe</w:t>
      </w:r>
      <w:proofErr w:type="gramStart"/>
      <w:r w:rsidRPr="006879D8">
        <w:rPr>
          <w:rFonts w:eastAsia="Times New Roman"/>
          <w:b/>
          <w:bCs/>
          <w:color w:val="FF0000"/>
          <w:szCs w:val="36"/>
        </w:rPr>
        <w:t>:</w:t>
      </w:r>
      <w:r w:rsidR="00080592">
        <w:rPr>
          <w:rFonts w:eastAsia="Times New Roman"/>
          <w:b/>
          <w:bCs/>
          <w:color w:val="FF0000"/>
          <w:sz w:val="28"/>
          <w:szCs w:val="36"/>
        </w:rPr>
        <w:tab/>
      </w:r>
      <w:r w:rsidRPr="006879D8">
        <w:rPr>
          <w:rFonts w:eastAsia="Times New Roman"/>
          <w:b/>
          <w:bCs/>
          <w:color w:val="000000" w:themeColor="text1"/>
          <w:sz w:val="26"/>
          <w:szCs w:val="26"/>
        </w:rPr>
        <w:t>sala</w:t>
      </w:r>
      <w:proofErr w:type="gramEnd"/>
      <w:r w:rsidRPr="006879D8">
        <w:rPr>
          <w:rFonts w:eastAsia="Times New Roman"/>
          <w:b/>
          <w:bCs/>
          <w:color w:val="000000" w:themeColor="text1"/>
          <w:sz w:val="26"/>
          <w:szCs w:val="26"/>
        </w:rPr>
        <w:t xml:space="preserve"> </w:t>
      </w:r>
      <w:r w:rsidR="004474F9">
        <w:rPr>
          <w:rFonts w:eastAsia="Times New Roman"/>
          <w:b/>
          <w:bCs/>
          <w:color w:val="000000" w:themeColor="text1"/>
          <w:sz w:val="26"/>
          <w:szCs w:val="26"/>
        </w:rPr>
        <w:t>EWA, PNT</w:t>
      </w:r>
    </w:p>
    <w:p w14:paraId="31413611" w14:textId="77777777" w:rsidR="00080592" w:rsidRPr="00080592" w:rsidRDefault="00080592" w:rsidP="00C414A2">
      <w:pPr>
        <w:pStyle w:val="Standard"/>
        <w:rPr>
          <w:rFonts w:eastAsia="Times New Roman"/>
          <w:b/>
          <w:bCs/>
          <w:color w:val="FF0000"/>
          <w:sz w:val="8"/>
          <w:szCs w:val="36"/>
        </w:rPr>
      </w:pPr>
    </w:p>
    <w:p w14:paraId="5F63E3D8" w14:textId="4AC74642" w:rsidR="00090449" w:rsidRPr="00090449" w:rsidRDefault="00BB3FA1" w:rsidP="00080592">
      <w:pPr>
        <w:pStyle w:val="Standard"/>
        <w:rPr>
          <w:rStyle w:val="Hipercze"/>
          <w:rFonts w:ascii="Helvetica" w:hAnsi="Helvetica"/>
          <w:sz w:val="23"/>
          <w:szCs w:val="21"/>
          <w:shd w:val="clear" w:color="auto" w:fill="FFFFFF"/>
        </w:rPr>
      </w:pPr>
      <w:proofErr w:type="gramStart"/>
      <w:r w:rsidRPr="00080592">
        <w:rPr>
          <w:szCs w:val="28"/>
        </w:rPr>
        <w:t>transmisja</w:t>
      </w:r>
      <w:proofErr w:type="gramEnd"/>
      <w:r w:rsidRPr="00080592">
        <w:rPr>
          <w:szCs w:val="28"/>
        </w:rPr>
        <w:t xml:space="preserve"> online:</w:t>
      </w:r>
      <w:r w:rsidR="00080592" w:rsidRPr="00080592">
        <w:rPr>
          <w:szCs w:val="28"/>
        </w:rPr>
        <w:t xml:space="preserve"> </w:t>
      </w:r>
      <w:hyperlink r:id="rId11" w:tgtFrame="_blank" w:history="1">
        <w:r w:rsidR="006E785E" w:rsidRPr="00080592">
          <w:rPr>
            <w:rStyle w:val="Hipercze"/>
            <w:rFonts w:ascii="Helvetica" w:hAnsi="Helvetica"/>
            <w:sz w:val="23"/>
            <w:szCs w:val="21"/>
            <w:shd w:val="clear" w:color="auto" w:fill="FFFFFF"/>
          </w:rPr>
          <w:t>https://www.gotomeet.me/NCBJmeetings/uz3-and-phd4gen-seminars</w:t>
        </w:r>
      </w:hyperlink>
    </w:p>
    <w:p w14:paraId="2DC3EE83" w14:textId="595023BD" w:rsidR="00BB3FA1" w:rsidRPr="00BB3FA1" w:rsidRDefault="00BB3FA1" w:rsidP="00080592">
      <w:pPr>
        <w:pStyle w:val="Standard"/>
        <w:rPr>
          <w:rStyle w:val="Hipercze"/>
          <w:rFonts w:ascii="Helvetica" w:hAnsi="Helvetica"/>
          <w:sz w:val="21"/>
          <w:szCs w:val="21"/>
          <w:shd w:val="clear" w:color="auto" w:fill="FFFFFF"/>
        </w:rPr>
      </w:pPr>
    </w:p>
    <w:p w14:paraId="50A1E43E" w14:textId="77777777" w:rsidR="00BB3FA1" w:rsidRPr="006E785E" w:rsidRDefault="00BB3FA1" w:rsidP="00476D6A">
      <w:pPr>
        <w:pStyle w:val="Standard"/>
        <w:jc w:val="center"/>
        <w:rPr>
          <w:rFonts w:eastAsia="Times New Roman"/>
          <w:b/>
          <w:bCs/>
          <w:color w:val="000080"/>
          <w:sz w:val="20"/>
          <w:szCs w:val="36"/>
        </w:rPr>
      </w:pPr>
    </w:p>
    <w:p w14:paraId="2AE2857C" w14:textId="77777777" w:rsidR="00AC327D" w:rsidRPr="00BB3FA1" w:rsidRDefault="00AC327D" w:rsidP="00476D6A">
      <w:pPr>
        <w:pStyle w:val="Standard"/>
        <w:jc w:val="center"/>
        <w:rPr>
          <w:rFonts w:eastAsia="Times New Roman"/>
          <w:b/>
          <w:bCs/>
          <w:color w:val="000080"/>
          <w:sz w:val="16"/>
          <w:szCs w:val="36"/>
        </w:rPr>
      </w:pPr>
    </w:p>
    <w:p w14:paraId="4F27BF23" w14:textId="01F54B12" w:rsidR="00E74B70" w:rsidRPr="004474F9" w:rsidRDefault="007F2813" w:rsidP="00476D6A">
      <w:pPr>
        <w:pStyle w:val="Standard"/>
        <w:jc w:val="center"/>
        <w:rPr>
          <w:rFonts w:eastAsia="Times New Roman"/>
          <w:b/>
          <w:bCs/>
          <w:color w:val="000080"/>
          <w:sz w:val="32"/>
          <w:szCs w:val="36"/>
          <w:lang w:val="en-GB"/>
        </w:rPr>
      </w:pPr>
      <w:proofErr w:type="gramStart"/>
      <w:r w:rsidRPr="004474F9">
        <w:rPr>
          <w:rFonts w:eastAsia="Times New Roman"/>
          <w:b/>
          <w:bCs/>
          <w:color w:val="000080"/>
          <w:sz w:val="32"/>
          <w:szCs w:val="36"/>
          <w:lang w:val="en-GB"/>
        </w:rPr>
        <w:t>dr</w:t>
      </w:r>
      <w:proofErr w:type="gramEnd"/>
      <w:r w:rsidRPr="004474F9">
        <w:rPr>
          <w:rFonts w:eastAsia="Times New Roman"/>
          <w:b/>
          <w:bCs/>
          <w:color w:val="000080"/>
          <w:sz w:val="32"/>
          <w:szCs w:val="36"/>
          <w:lang w:val="en-GB"/>
        </w:rPr>
        <w:t xml:space="preserve"> </w:t>
      </w:r>
      <w:r w:rsidR="004474F9" w:rsidRPr="004474F9">
        <w:rPr>
          <w:rFonts w:eastAsia="Times New Roman"/>
          <w:b/>
          <w:bCs/>
          <w:color w:val="000080"/>
          <w:sz w:val="32"/>
          <w:szCs w:val="36"/>
          <w:lang w:val="en-GB"/>
        </w:rPr>
        <w:t>Afaque Shams</w:t>
      </w:r>
    </w:p>
    <w:p w14:paraId="42DC7A6E" w14:textId="399DBF11" w:rsidR="007C5BE5" w:rsidRPr="004474F9" w:rsidRDefault="004474F9" w:rsidP="00476D6A">
      <w:pPr>
        <w:pStyle w:val="Standard"/>
        <w:jc w:val="center"/>
        <w:rPr>
          <w:rFonts w:eastAsia="Times New Roman"/>
          <w:b/>
          <w:bCs/>
          <w:color w:val="000080"/>
          <w:sz w:val="26"/>
          <w:szCs w:val="26"/>
          <w:lang w:val="en-GB"/>
        </w:rPr>
      </w:pPr>
      <w:r>
        <w:rPr>
          <w:rFonts w:eastAsia="Times New Roman"/>
          <w:b/>
          <w:bCs/>
          <w:color w:val="000080"/>
          <w:sz w:val="26"/>
          <w:szCs w:val="26"/>
          <w:lang w:val="en-GB"/>
        </w:rPr>
        <w:t>KFUPM</w:t>
      </w:r>
    </w:p>
    <w:p w14:paraId="1F51AA33" w14:textId="77777777" w:rsidR="007A6F5A" w:rsidRPr="004474F9" w:rsidRDefault="007A6F5A" w:rsidP="00476D6A">
      <w:pPr>
        <w:pStyle w:val="Standard"/>
        <w:jc w:val="center"/>
        <w:rPr>
          <w:rFonts w:eastAsia="Times New Roman"/>
          <w:bCs/>
          <w:szCs w:val="36"/>
          <w:lang w:val="en-GB"/>
        </w:rPr>
      </w:pPr>
    </w:p>
    <w:p w14:paraId="1AFB3102" w14:textId="57C8860A" w:rsidR="000A5E5B" w:rsidRPr="006E785E" w:rsidRDefault="004474F9" w:rsidP="00080592">
      <w:pPr>
        <w:pStyle w:val="Standard"/>
        <w:jc w:val="center"/>
        <w:rPr>
          <w:rStyle w:val="Internetlink"/>
          <w:color w:val="auto"/>
          <w:sz w:val="30"/>
          <w:szCs w:val="30"/>
          <w:u w:val="none"/>
          <w:lang w:val="en-GB"/>
        </w:rPr>
      </w:pPr>
      <w:r w:rsidRPr="004474F9">
        <w:rPr>
          <w:rStyle w:val="Internetlink"/>
          <w:b/>
          <w:bCs/>
          <w:color w:val="auto"/>
          <w:sz w:val="30"/>
          <w:szCs w:val="30"/>
          <w:u w:val="none"/>
          <w:lang w:val="en-GB"/>
        </w:rPr>
        <w:t>The Importance of High-fidelity Numerical Simulations for Nuclear Reactor Design and Safety</w:t>
      </w:r>
    </w:p>
    <w:p w14:paraId="3193E255" w14:textId="77777777" w:rsidR="00D1617E" w:rsidRPr="004474F9" w:rsidRDefault="00D1617E" w:rsidP="00476D6A">
      <w:pPr>
        <w:pStyle w:val="Standard"/>
        <w:jc w:val="both"/>
        <w:rPr>
          <w:rFonts w:eastAsia="Times New Roman"/>
          <w:b/>
          <w:bCs/>
          <w:color w:val="000000"/>
          <w:sz w:val="26"/>
          <w:szCs w:val="26"/>
          <w:lang w:val="en-GB"/>
        </w:rPr>
      </w:pPr>
    </w:p>
    <w:p w14:paraId="09FAEC3D" w14:textId="77777777" w:rsidR="007F2813" w:rsidRPr="004474F9" w:rsidRDefault="007F2813" w:rsidP="00476D6A">
      <w:pPr>
        <w:pStyle w:val="Standard"/>
        <w:jc w:val="both"/>
        <w:rPr>
          <w:rFonts w:eastAsia="Times New Roman"/>
          <w:b/>
          <w:bCs/>
          <w:color w:val="000000"/>
          <w:sz w:val="16"/>
          <w:szCs w:val="26"/>
          <w:lang w:val="en-GB"/>
        </w:rPr>
      </w:pPr>
    </w:p>
    <w:p w14:paraId="115EB119" w14:textId="77777777" w:rsidR="002A4B62" w:rsidRPr="00E74B70" w:rsidRDefault="00E74B70" w:rsidP="00B2344D">
      <w:pPr>
        <w:pStyle w:val="Standard"/>
        <w:jc w:val="both"/>
        <w:rPr>
          <w:rFonts w:eastAsia="Times New Roman"/>
          <w:color w:val="000000"/>
          <w:sz w:val="26"/>
          <w:szCs w:val="26"/>
          <w:u w:val="single"/>
          <w:lang w:val="en-GB"/>
        </w:rPr>
      </w:pPr>
      <w:r w:rsidRPr="00E74B70">
        <w:rPr>
          <w:rFonts w:eastAsia="Times New Roman"/>
          <w:b/>
          <w:bCs/>
          <w:color w:val="000000"/>
          <w:sz w:val="26"/>
          <w:szCs w:val="26"/>
          <w:u w:val="single"/>
          <w:lang w:val="en-GB"/>
        </w:rPr>
        <w:t>Abstract</w:t>
      </w:r>
      <w:r w:rsidR="00476D6A" w:rsidRPr="00E74B70">
        <w:rPr>
          <w:rFonts w:eastAsia="Times New Roman"/>
          <w:color w:val="000000"/>
          <w:sz w:val="26"/>
          <w:szCs w:val="26"/>
          <w:u w:val="single"/>
          <w:lang w:val="en-GB"/>
        </w:rPr>
        <w:t>:</w:t>
      </w:r>
    </w:p>
    <w:p w14:paraId="78BCB3DE" w14:textId="77777777" w:rsidR="00BF6A8F" w:rsidRDefault="00BF6A8F" w:rsidP="00B2344D">
      <w:pPr>
        <w:pStyle w:val="Standard"/>
        <w:jc w:val="both"/>
        <w:rPr>
          <w:sz w:val="22"/>
          <w:lang w:val="en-GB"/>
        </w:rPr>
      </w:pPr>
    </w:p>
    <w:p w14:paraId="1A55F161" w14:textId="77777777" w:rsidR="004474F9" w:rsidRPr="004474F9" w:rsidRDefault="004474F9" w:rsidP="004474F9">
      <w:pPr>
        <w:pStyle w:val="Standard"/>
        <w:ind w:firstLine="709"/>
        <w:jc w:val="both"/>
        <w:rPr>
          <w:sz w:val="25"/>
          <w:szCs w:val="25"/>
          <w:lang w:val="en-GB"/>
        </w:rPr>
      </w:pPr>
      <w:r w:rsidRPr="004474F9">
        <w:rPr>
          <w:sz w:val="25"/>
          <w:szCs w:val="25"/>
          <w:lang w:val="en-GB"/>
        </w:rPr>
        <w:t>Large-scale computations play a crucial role in numerous engineering and scientific applications, especially in the nuclear field, where the demand for accurate simulations and reliable reference data for validation purposes underscores the significance of high-fidelity simulations. Given the substantial computational resources required, these simulations necessitate dedicated computational facilities. This presentation will highlight the vital role of high-fidelity numerical simulations, specifically Direct Numerical Simulation (DNS), in facilitating the design and safety analyses of nuclear fission reactors.</w:t>
      </w:r>
    </w:p>
    <w:p w14:paraId="6E19DEC4" w14:textId="77777777" w:rsidR="004474F9" w:rsidRPr="004474F9" w:rsidRDefault="004474F9" w:rsidP="004474F9">
      <w:pPr>
        <w:pStyle w:val="Standard"/>
        <w:ind w:firstLine="709"/>
        <w:jc w:val="both"/>
        <w:rPr>
          <w:sz w:val="25"/>
          <w:szCs w:val="25"/>
          <w:lang w:val="en-GB"/>
        </w:rPr>
      </w:pPr>
    </w:p>
    <w:p w14:paraId="16E10D1A" w14:textId="77777777" w:rsidR="004474F9" w:rsidRDefault="004474F9" w:rsidP="004474F9">
      <w:pPr>
        <w:pStyle w:val="Standard"/>
        <w:ind w:firstLine="709"/>
        <w:jc w:val="both"/>
        <w:rPr>
          <w:sz w:val="25"/>
          <w:szCs w:val="25"/>
          <w:lang w:val="en-GB"/>
        </w:rPr>
      </w:pPr>
      <w:r w:rsidRPr="004474F9">
        <w:rPr>
          <w:sz w:val="25"/>
          <w:szCs w:val="25"/>
          <w:lang w:val="en-GB"/>
        </w:rPr>
        <w:t xml:space="preserve">To exemplify this, a Direct Numerical Simulation (DNS) </w:t>
      </w:r>
      <w:proofErr w:type="gramStart"/>
      <w:r w:rsidRPr="004474F9">
        <w:rPr>
          <w:sz w:val="25"/>
          <w:szCs w:val="25"/>
          <w:lang w:val="en-GB"/>
        </w:rPr>
        <w:t>is conducted</w:t>
      </w:r>
      <w:proofErr w:type="gramEnd"/>
      <w:r w:rsidRPr="004474F9">
        <w:rPr>
          <w:sz w:val="25"/>
          <w:szCs w:val="25"/>
          <w:lang w:val="en-GB"/>
        </w:rPr>
        <w:t xml:space="preserve"> using a high-order spectral element method to </w:t>
      </w:r>
      <w:proofErr w:type="spellStart"/>
      <w:r w:rsidRPr="004474F9">
        <w:rPr>
          <w:sz w:val="25"/>
          <w:szCs w:val="25"/>
          <w:lang w:val="en-GB"/>
        </w:rPr>
        <w:t>analyze</w:t>
      </w:r>
      <w:proofErr w:type="spellEnd"/>
      <w:r w:rsidRPr="004474F9">
        <w:rPr>
          <w:sz w:val="25"/>
          <w:szCs w:val="25"/>
          <w:lang w:val="en-GB"/>
        </w:rPr>
        <w:t xml:space="preserve"> flow and thermal fields in a Pressurized Thermal Shock (PTS) scenario. The chosen configuration represents a simplified reactor pressure vessel. Cold water is introduced from a square duct, </w:t>
      </w:r>
      <w:proofErr w:type="gramStart"/>
      <w:r w:rsidRPr="004474F9">
        <w:rPr>
          <w:sz w:val="25"/>
          <w:szCs w:val="25"/>
          <w:lang w:val="en-GB"/>
        </w:rPr>
        <w:t>impacting</w:t>
      </w:r>
      <w:proofErr w:type="gramEnd"/>
      <w:r w:rsidRPr="004474F9">
        <w:rPr>
          <w:sz w:val="25"/>
          <w:szCs w:val="25"/>
          <w:lang w:val="en-GB"/>
        </w:rPr>
        <w:t xml:space="preserve"> the downcomer wall containing the hot water. Mixing between the cold and hot water occurs in the downcomer. The friction Reynolds number in the inlet duct is 180, with a unitary Prandtl number for the fluid. The thermal field </w:t>
      </w:r>
      <w:proofErr w:type="gramStart"/>
      <w:r w:rsidRPr="004474F9">
        <w:rPr>
          <w:sz w:val="25"/>
          <w:szCs w:val="25"/>
          <w:lang w:val="en-GB"/>
        </w:rPr>
        <w:t>is addressed</w:t>
      </w:r>
      <w:proofErr w:type="gramEnd"/>
      <w:r w:rsidRPr="004474F9">
        <w:rPr>
          <w:sz w:val="25"/>
          <w:szCs w:val="25"/>
          <w:lang w:val="en-GB"/>
        </w:rPr>
        <w:t xml:space="preserve"> by imposing two different boundary conditions: isothermal and adiabatic, representing extreme scenarios of a conjugate heat transfer problem. A meticulous meshing strategy </w:t>
      </w:r>
      <w:proofErr w:type="gramStart"/>
      <w:r w:rsidRPr="004474F9">
        <w:rPr>
          <w:sz w:val="25"/>
          <w:szCs w:val="25"/>
          <w:lang w:val="en-GB"/>
        </w:rPr>
        <w:t>is employed</w:t>
      </w:r>
      <w:proofErr w:type="gramEnd"/>
      <w:r w:rsidRPr="004474F9">
        <w:rPr>
          <w:sz w:val="25"/>
          <w:szCs w:val="25"/>
          <w:lang w:val="en-GB"/>
        </w:rPr>
        <w:t xml:space="preserve">, and post-analysis verification ensures the mesh resolution meets high-quality DNS. These simulations </w:t>
      </w:r>
      <w:proofErr w:type="gramStart"/>
      <w:r w:rsidRPr="004474F9">
        <w:rPr>
          <w:sz w:val="25"/>
          <w:szCs w:val="25"/>
          <w:lang w:val="en-GB"/>
        </w:rPr>
        <w:t>are performed</w:t>
      </w:r>
      <w:proofErr w:type="gramEnd"/>
      <w:r w:rsidRPr="004474F9">
        <w:rPr>
          <w:sz w:val="25"/>
          <w:szCs w:val="25"/>
          <w:lang w:val="en-GB"/>
        </w:rPr>
        <w:t xml:space="preserve"> using the HPC facility at the </w:t>
      </w:r>
      <w:proofErr w:type="spellStart"/>
      <w:r w:rsidRPr="004474F9">
        <w:rPr>
          <w:sz w:val="25"/>
          <w:szCs w:val="25"/>
          <w:lang w:val="en-GB"/>
        </w:rPr>
        <w:t>Świerk</w:t>
      </w:r>
      <w:proofErr w:type="spellEnd"/>
      <w:r w:rsidRPr="004474F9">
        <w:rPr>
          <w:sz w:val="25"/>
          <w:szCs w:val="25"/>
          <w:lang w:val="en-GB"/>
        </w:rPr>
        <w:t xml:space="preserve"> Computing Centre (CIŚ), NCBJ, Poland. </w:t>
      </w:r>
    </w:p>
    <w:p w14:paraId="36952219" w14:textId="77777777" w:rsidR="004474F9" w:rsidRDefault="004474F9" w:rsidP="004474F9">
      <w:pPr>
        <w:pStyle w:val="Standard"/>
        <w:ind w:firstLine="709"/>
        <w:jc w:val="both"/>
        <w:rPr>
          <w:sz w:val="25"/>
          <w:szCs w:val="25"/>
          <w:lang w:val="en-GB"/>
        </w:rPr>
      </w:pPr>
    </w:p>
    <w:p w14:paraId="5C378F20" w14:textId="77777777" w:rsidR="007F2813" w:rsidRDefault="007F2813" w:rsidP="00FA7C98">
      <w:pPr>
        <w:pStyle w:val="Standard"/>
        <w:ind w:firstLine="709"/>
        <w:jc w:val="both"/>
        <w:rPr>
          <w:sz w:val="25"/>
          <w:szCs w:val="25"/>
          <w:lang w:val="en-GB"/>
        </w:rPr>
      </w:pPr>
    </w:p>
    <w:p w14:paraId="2CB65937" w14:textId="77777777" w:rsidR="007F2813" w:rsidRPr="007F2813" w:rsidRDefault="007F2813" w:rsidP="00FA7C98">
      <w:pPr>
        <w:pStyle w:val="Standard"/>
        <w:ind w:firstLine="709"/>
        <w:jc w:val="both"/>
        <w:rPr>
          <w:sz w:val="25"/>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39BB7298" w:rsidR="00476D6A" w:rsidRDefault="00476D6A" w:rsidP="00476D6A">
      <w:pPr>
        <w:pStyle w:val="Standard"/>
        <w:jc w:val="both"/>
        <w:rPr>
          <w:sz w:val="25"/>
          <w:szCs w:val="25"/>
        </w:rPr>
      </w:pPr>
      <w:r w:rsidRPr="00080592">
        <w:rPr>
          <w:sz w:val="25"/>
          <w:szCs w:val="25"/>
        </w:rPr>
        <w:t>M</w:t>
      </w:r>
      <w:r w:rsidR="00E73F99" w:rsidRPr="00080592">
        <w:rPr>
          <w:sz w:val="25"/>
          <w:szCs w:val="25"/>
        </w:rPr>
        <w:t>ariusz Dąbrowski, Tomasz</w:t>
      </w:r>
      <w:r w:rsidRPr="00080592">
        <w:rPr>
          <w:sz w:val="25"/>
          <w:szCs w:val="25"/>
        </w:rPr>
        <w:t xml:space="preserve"> Kwiatkowski</w:t>
      </w:r>
      <w:bookmarkEnd w:id="0"/>
      <w:bookmarkEnd w:id="1"/>
      <w:bookmarkEnd w:id="2"/>
    </w:p>
    <w:p w14:paraId="6727F3C1" w14:textId="02BF1858" w:rsidR="006E785E" w:rsidRDefault="006E785E" w:rsidP="00476D6A">
      <w:pPr>
        <w:pStyle w:val="Standard"/>
        <w:jc w:val="both"/>
        <w:rPr>
          <w:sz w:val="25"/>
          <w:szCs w:val="25"/>
        </w:rPr>
      </w:pPr>
    </w:p>
    <w:p w14:paraId="38556C4A" w14:textId="77777777" w:rsidR="004474F9" w:rsidRDefault="004474F9" w:rsidP="006E785E">
      <w:pPr>
        <w:pStyle w:val="Standard"/>
        <w:jc w:val="both"/>
        <w:rPr>
          <w:b/>
          <w:sz w:val="22"/>
          <w:u w:val="single"/>
          <w:lang w:val="en-GB"/>
        </w:rPr>
      </w:pPr>
    </w:p>
    <w:p w14:paraId="5E659C9B" w14:textId="77777777" w:rsidR="004474F9" w:rsidRDefault="004474F9" w:rsidP="006E785E">
      <w:pPr>
        <w:pStyle w:val="Standard"/>
        <w:jc w:val="both"/>
        <w:rPr>
          <w:b/>
          <w:sz w:val="22"/>
          <w:u w:val="single"/>
          <w:lang w:val="en-GB"/>
        </w:rPr>
      </w:pPr>
    </w:p>
    <w:p w14:paraId="08972CF3" w14:textId="77777777" w:rsidR="004474F9" w:rsidRDefault="004474F9" w:rsidP="004474F9">
      <w:pPr>
        <w:jc w:val="both"/>
        <w:rPr>
          <w:b/>
          <w:sz w:val="22"/>
          <w:lang w:val="en-GB"/>
        </w:rPr>
      </w:pPr>
    </w:p>
    <w:p w14:paraId="2BF795AB" w14:textId="77777777" w:rsidR="004474F9" w:rsidRPr="004474F9" w:rsidRDefault="004474F9" w:rsidP="004474F9">
      <w:pPr>
        <w:jc w:val="both"/>
        <w:rPr>
          <w:b/>
          <w:szCs w:val="28"/>
          <w:u w:val="single"/>
          <w:lang w:val="en-GB"/>
        </w:rPr>
      </w:pPr>
      <w:r w:rsidRPr="004474F9">
        <w:rPr>
          <w:b/>
          <w:noProof/>
          <w:szCs w:val="28"/>
          <w:u w:val="single"/>
        </w:rPr>
        <w:drawing>
          <wp:anchor distT="0" distB="0" distL="114300" distR="114300" simplePos="0" relativeHeight="251658240" behindDoc="0" locked="0" layoutInCell="1" allowOverlap="1" wp14:anchorId="78397D7A" wp14:editId="59706AFF">
            <wp:simplePos x="0" y="0"/>
            <wp:positionH relativeFrom="column">
              <wp:posOffset>-1270</wp:posOffset>
            </wp:positionH>
            <wp:positionV relativeFrom="paragraph">
              <wp:posOffset>1905</wp:posOffset>
            </wp:positionV>
            <wp:extent cx="1417388" cy="1467267"/>
            <wp:effectExtent l="0" t="0" r="0" b="0"/>
            <wp:wrapSquare wrapText="bothSides"/>
            <wp:docPr id="9741355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35512" name="Obraz 974135512"/>
                    <pic:cNvPicPr/>
                  </pic:nvPicPr>
                  <pic:blipFill>
                    <a:blip r:embed="rId12"/>
                    <a:stretch>
                      <a:fillRect/>
                    </a:stretch>
                  </pic:blipFill>
                  <pic:spPr>
                    <a:xfrm>
                      <a:off x="0" y="0"/>
                      <a:ext cx="1417388" cy="1467267"/>
                    </a:xfrm>
                    <a:prstGeom prst="rect">
                      <a:avLst/>
                    </a:prstGeom>
                  </pic:spPr>
                </pic:pic>
              </a:graphicData>
            </a:graphic>
          </wp:anchor>
        </w:drawing>
      </w:r>
      <w:r w:rsidRPr="004474F9">
        <w:rPr>
          <w:b/>
          <w:szCs w:val="28"/>
          <w:u w:val="single"/>
          <w:lang w:val="en-GB"/>
        </w:rPr>
        <w:t>Bio:</w:t>
      </w:r>
    </w:p>
    <w:p w14:paraId="2B750A48" w14:textId="643A4F0D" w:rsidR="004474F9" w:rsidRPr="004474F9" w:rsidRDefault="004474F9" w:rsidP="004474F9">
      <w:pPr>
        <w:jc w:val="both"/>
        <w:rPr>
          <w:szCs w:val="28"/>
          <w:lang w:val="en-GB"/>
        </w:rPr>
      </w:pPr>
      <w:r w:rsidRPr="004474F9">
        <w:rPr>
          <w:b/>
          <w:szCs w:val="28"/>
          <w:lang w:val="en-GB"/>
        </w:rPr>
        <w:t>Afaque Shams</w:t>
      </w:r>
      <w:r w:rsidR="006E785E" w:rsidRPr="004474F9">
        <w:rPr>
          <w:szCs w:val="28"/>
          <w:lang w:val="en-GB"/>
        </w:rPr>
        <w:t xml:space="preserve"> </w:t>
      </w:r>
      <w:r w:rsidRPr="004474F9">
        <w:rPr>
          <w:szCs w:val="28"/>
          <w:lang w:val="en-GB"/>
        </w:rPr>
        <w:t>is an Associate Professor in the Mechanical Engineering Department at King Fahd University of Petroleum and Minerals (KFUPM), Saudi Arabia. Additionally, he serves as the coordinator of nuclear initiatives at KFUPM. Possessing both an MSc and PhD in Computational Fluid Dynamics, Shams is deeply passionate about his role as a thermal-hydraulic expert within the nuclear community.</w:t>
      </w:r>
    </w:p>
    <w:p w14:paraId="44184698" w14:textId="77777777" w:rsidR="004474F9" w:rsidRPr="004474F9" w:rsidRDefault="004474F9" w:rsidP="004474F9">
      <w:pPr>
        <w:jc w:val="both"/>
        <w:rPr>
          <w:szCs w:val="28"/>
          <w:lang w:val="en-GB"/>
        </w:rPr>
      </w:pPr>
    </w:p>
    <w:p w14:paraId="1BE97A7C" w14:textId="77777777" w:rsidR="004474F9" w:rsidRPr="004474F9" w:rsidRDefault="004474F9" w:rsidP="004474F9">
      <w:pPr>
        <w:jc w:val="both"/>
        <w:rPr>
          <w:szCs w:val="28"/>
          <w:lang w:val="en-GB"/>
        </w:rPr>
      </w:pPr>
      <w:r w:rsidRPr="004474F9">
        <w:rPr>
          <w:szCs w:val="28"/>
          <w:lang w:val="en-GB"/>
        </w:rPr>
        <w:t xml:space="preserve">Thanks to his vast range of expertise, he enjoys working on a variety of nuclear reactor designs. His research interests </w:t>
      </w:r>
      <w:proofErr w:type="spellStart"/>
      <w:r w:rsidRPr="004474F9">
        <w:rPr>
          <w:szCs w:val="28"/>
          <w:lang w:val="en-GB"/>
        </w:rPr>
        <w:t>center</w:t>
      </w:r>
      <w:proofErr w:type="spellEnd"/>
      <w:r w:rsidRPr="004474F9">
        <w:rPr>
          <w:szCs w:val="28"/>
          <w:lang w:val="en-GB"/>
        </w:rPr>
        <w:t xml:space="preserve"> around turbulence </w:t>
      </w:r>
      <w:proofErr w:type="spellStart"/>
      <w:r w:rsidRPr="004474F9">
        <w:rPr>
          <w:szCs w:val="28"/>
          <w:lang w:val="en-GB"/>
        </w:rPr>
        <w:t>modeling</w:t>
      </w:r>
      <w:proofErr w:type="spellEnd"/>
      <w:r w:rsidRPr="004474F9">
        <w:rPr>
          <w:szCs w:val="28"/>
          <w:lang w:val="en-GB"/>
        </w:rPr>
        <w:t xml:space="preserve">, high-fidelity simulations, fluid-structure interaction, numerical methods, and high-performance computing. Notably, he holds a keen focus on the numerical </w:t>
      </w:r>
      <w:proofErr w:type="spellStart"/>
      <w:r w:rsidRPr="004474F9">
        <w:rPr>
          <w:szCs w:val="28"/>
          <w:lang w:val="en-GB"/>
        </w:rPr>
        <w:t>modeling</w:t>
      </w:r>
      <w:proofErr w:type="spellEnd"/>
      <w:r w:rsidRPr="004474F9">
        <w:rPr>
          <w:szCs w:val="28"/>
          <w:lang w:val="en-GB"/>
        </w:rPr>
        <w:t xml:space="preserve"> of turbulent heat transfer in liquid metal flows. His commitment to advancing knowledge in these areas is evident in his extensive body of work, comprising over a hundred peer-reviewed scientific publications. </w:t>
      </w:r>
    </w:p>
    <w:p w14:paraId="6C42B950" w14:textId="77777777" w:rsidR="004474F9" w:rsidRDefault="004474F9" w:rsidP="004474F9">
      <w:pPr>
        <w:jc w:val="both"/>
        <w:rPr>
          <w:sz w:val="22"/>
          <w:lang w:val="en-GB"/>
        </w:rPr>
      </w:pPr>
    </w:p>
    <w:sectPr w:rsidR="004474F9" w:rsidSect="00967499">
      <w:headerReference w:type="even" r:id="rId13"/>
      <w:headerReference w:type="default" r:id="rId14"/>
      <w:footerReference w:type="default" r:id="rId15"/>
      <w:headerReference w:type="first" r:id="rId16"/>
      <w:footerReference w:type="first" r:id="rId17"/>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8220" w14:textId="77777777" w:rsidR="00197F70" w:rsidRDefault="00197F70">
      <w:r>
        <w:separator/>
      </w:r>
    </w:p>
  </w:endnote>
  <w:endnote w:type="continuationSeparator" w:id="0">
    <w:p w14:paraId="58435D6A" w14:textId="77777777" w:rsidR="00197F70" w:rsidRDefault="001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3DD93" w14:textId="77777777" w:rsidR="00197F70" w:rsidRDefault="00197F70">
      <w:r>
        <w:separator/>
      </w:r>
    </w:p>
  </w:footnote>
  <w:footnote w:type="continuationSeparator" w:id="0">
    <w:p w14:paraId="2E93B343" w14:textId="77777777" w:rsidR="00197F70" w:rsidRDefault="0019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197F70">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470D37AD"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815FF8">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815FF8">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5C48"/>
    <w:rsid w:val="001977C7"/>
    <w:rsid w:val="00197F70"/>
    <w:rsid w:val="001A533C"/>
    <w:rsid w:val="001B55E0"/>
    <w:rsid w:val="001D7A9B"/>
    <w:rsid w:val="001E194D"/>
    <w:rsid w:val="001F0651"/>
    <w:rsid w:val="00204A6B"/>
    <w:rsid w:val="00204D1F"/>
    <w:rsid w:val="0020622A"/>
    <w:rsid w:val="00211FB7"/>
    <w:rsid w:val="00220B1C"/>
    <w:rsid w:val="00222932"/>
    <w:rsid w:val="002240D5"/>
    <w:rsid w:val="00225F53"/>
    <w:rsid w:val="0022792F"/>
    <w:rsid w:val="00230289"/>
    <w:rsid w:val="00235577"/>
    <w:rsid w:val="0023776F"/>
    <w:rsid w:val="002449FC"/>
    <w:rsid w:val="00247493"/>
    <w:rsid w:val="0026142F"/>
    <w:rsid w:val="00270B3C"/>
    <w:rsid w:val="0027211B"/>
    <w:rsid w:val="0029273D"/>
    <w:rsid w:val="002932E1"/>
    <w:rsid w:val="00296D2E"/>
    <w:rsid w:val="002A44BF"/>
    <w:rsid w:val="002A4B62"/>
    <w:rsid w:val="002C7AE6"/>
    <w:rsid w:val="002D2709"/>
    <w:rsid w:val="002E06EE"/>
    <w:rsid w:val="002E20FA"/>
    <w:rsid w:val="002F5E34"/>
    <w:rsid w:val="002F68B1"/>
    <w:rsid w:val="00304850"/>
    <w:rsid w:val="00313874"/>
    <w:rsid w:val="00316C90"/>
    <w:rsid w:val="00321617"/>
    <w:rsid w:val="00330CCF"/>
    <w:rsid w:val="00335204"/>
    <w:rsid w:val="003633EB"/>
    <w:rsid w:val="00365B48"/>
    <w:rsid w:val="00376563"/>
    <w:rsid w:val="0038151C"/>
    <w:rsid w:val="00393AA4"/>
    <w:rsid w:val="003A19AF"/>
    <w:rsid w:val="003A5D44"/>
    <w:rsid w:val="003A6700"/>
    <w:rsid w:val="003B2283"/>
    <w:rsid w:val="003B2966"/>
    <w:rsid w:val="003B2BFE"/>
    <w:rsid w:val="003C03B7"/>
    <w:rsid w:val="003C0D96"/>
    <w:rsid w:val="003C5B45"/>
    <w:rsid w:val="003D1793"/>
    <w:rsid w:val="003E0EA3"/>
    <w:rsid w:val="003E1052"/>
    <w:rsid w:val="003E6691"/>
    <w:rsid w:val="004009BE"/>
    <w:rsid w:val="00416AEE"/>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B3325"/>
    <w:rsid w:val="004B5A90"/>
    <w:rsid w:val="004B78FE"/>
    <w:rsid w:val="004C1B3B"/>
    <w:rsid w:val="004D5F1B"/>
    <w:rsid w:val="004E592D"/>
    <w:rsid w:val="004E5A22"/>
    <w:rsid w:val="004F456A"/>
    <w:rsid w:val="005057D5"/>
    <w:rsid w:val="00511F99"/>
    <w:rsid w:val="00522249"/>
    <w:rsid w:val="00524885"/>
    <w:rsid w:val="005253D5"/>
    <w:rsid w:val="00525C50"/>
    <w:rsid w:val="00534DCD"/>
    <w:rsid w:val="00556357"/>
    <w:rsid w:val="00561504"/>
    <w:rsid w:val="00563CB8"/>
    <w:rsid w:val="005674B1"/>
    <w:rsid w:val="005725F8"/>
    <w:rsid w:val="005747DE"/>
    <w:rsid w:val="00576248"/>
    <w:rsid w:val="00577993"/>
    <w:rsid w:val="00581753"/>
    <w:rsid w:val="00582965"/>
    <w:rsid w:val="005856C4"/>
    <w:rsid w:val="00590A23"/>
    <w:rsid w:val="0059647D"/>
    <w:rsid w:val="005A3E8B"/>
    <w:rsid w:val="005A497B"/>
    <w:rsid w:val="005A79E9"/>
    <w:rsid w:val="005B0610"/>
    <w:rsid w:val="005C438F"/>
    <w:rsid w:val="005D39D6"/>
    <w:rsid w:val="005D64C9"/>
    <w:rsid w:val="005E722A"/>
    <w:rsid w:val="005F4051"/>
    <w:rsid w:val="0060242B"/>
    <w:rsid w:val="00605A97"/>
    <w:rsid w:val="00611641"/>
    <w:rsid w:val="00612BDF"/>
    <w:rsid w:val="00616F1B"/>
    <w:rsid w:val="00616FBB"/>
    <w:rsid w:val="00620831"/>
    <w:rsid w:val="00627245"/>
    <w:rsid w:val="00630248"/>
    <w:rsid w:val="00631ED0"/>
    <w:rsid w:val="0064004B"/>
    <w:rsid w:val="00643078"/>
    <w:rsid w:val="006443B6"/>
    <w:rsid w:val="00646363"/>
    <w:rsid w:val="00656A9B"/>
    <w:rsid w:val="006633D7"/>
    <w:rsid w:val="00665F1A"/>
    <w:rsid w:val="006663AC"/>
    <w:rsid w:val="00673492"/>
    <w:rsid w:val="00674A62"/>
    <w:rsid w:val="006879D8"/>
    <w:rsid w:val="00691E8C"/>
    <w:rsid w:val="00695C88"/>
    <w:rsid w:val="006B5AE2"/>
    <w:rsid w:val="006D18DD"/>
    <w:rsid w:val="006D4739"/>
    <w:rsid w:val="006E394E"/>
    <w:rsid w:val="006E4399"/>
    <w:rsid w:val="006E785E"/>
    <w:rsid w:val="007038EB"/>
    <w:rsid w:val="0071542C"/>
    <w:rsid w:val="00716820"/>
    <w:rsid w:val="00717CDF"/>
    <w:rsid w:val="00722197"/>
    <w:rsid w:val="00725441"/>
    <w:rsid w:val="00736D3C"/>
    <w:rsid w:val="007414CF"/>
    <w:rsid w:val="007437BA"/>
    <w:rsid w:val="0075473E"/>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F2813"/>
    <w:rsid w:val="007F4191"/>
    <w:rsid w:val="007F509C"/>
    <w:rsid w:val="00803028"/>
    <w:rsid w:val="008046F9"/>
    <w:rsid w:val="008047C8"/>
    <w:rsid w:val="008061AA"/>
    <w:rsid w:val="00812DA9"/>
    <w:rsid w:val="00814706"/>
    <w:rsid w:val="008158AB"/>
    <w:rsid w:val="00815C17"/>
    <w:rsid w:val="00815FF8"/>
    <w:rsid w:val="00821CCE"/>
    <w:rsid w:val="008247EC"/>
    <w:rsid w:val="0083185E"/>
    <w:rsid w:val="00843A3A"/>
    <w:rsid w:val="00844362"/>
    <w:rsid w:val="00844681"/>
    <w:rsid w:val="00853948"/>
    <w:rsid w:val="0086135F"/>
    <w:rsid w:val="00863F0D"/>
    <w:rsid w:val="00870987"/>
    <w:rsid w:val="00871F67"/>
    <w:rsid w:val="0087440F"/>
    <w:rsid w:val="008772F6"/>
    <w:rsid w:val="00881644"/>
    <w:rsid w:val="00887521"/>
    <w:rsid w:val="00887823"/>
    <w:rsid w:val="00892451"/>
    <w:rsid w:val="00896903"/>
    <w:rsid w:val="008A0245"/>
    <w:rsid w:val="008A27B9"/>
    <w:rsid w:val="008A30BF"/>
    <w:rsid w:val="008A341C"/>
    <w:rsid w:val="008A6B65"/>
    <w:rsid w:val="008A6DFF"/>
    <w:rsid w:val="008B7443"/>
    <w:rsid w:val="008C2C6D"/>
    <w:rsid w:val="008C456C"/>
    <w:rsid w:val="008D0DCA"/>
    <w:rsid w:val="008D3845"/>
    <w:rsid w:val="008F6474"/>
    <w:rsid w:val="0090402E"/>
    <w:rsid w:val="00916768"/>
    <w:rsid w:val="00920D58"/>
    <w:rsid w:val="0092125F"/>
    <w:rsid w:val="009337AC"/>
    <w:rsid w:val="00935CFD"/>
    <w:rsid w:val="00942C9F"/>
    <w:rsid w:val="00944B0B"/>
    <w:rsid w:val="00944BA4"/>
    <w:rsid w:val="00944D2A"/>
    <w:rsid w:val="00946BBF"/>
    <w:rsid w:val="00954247"/>
    <w:rsid w:val="009645B8"/>
    <w:rsid w:val="00967499"/>
    <w:rsid w:val="00974AF1"/>
    <w:rsid w:val="00986C2D"/>
    <w:rsid w:val="009A205D"/>
    <w:rsid w:val="009B01DD"/>
    <w:rsid w:val="009B4FA2"/>
    <w:rsid w:val="009D0C9B"/>
    <w:rsid w:val="009E1EFF"/>
    <w:rsid w:val="009F3442"/>
    <w:rsid w:val="009F5FF7"/>
    <w:rsid w:val="00A05D62"/>
    <w:rsid w:val="00A176FA"/>
    <w:rsid w:val="00A22102"/>
    <w:rsid w:val="00A3452C"/>
    <w:rsid w:val="00A35D1A"/>
    <w:rsid w:val="00A528E6"/>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3520"/>
    <w:rsid w:val="00B03AEA"/>
    <w:rsid w:val="00B10ECC"/>
    <w:rsid w:val="00B133E0"/>
    <w:rsid w:val="00B13C72"/>
    <w:rsid w:val="00B2255A"/>
    <w:rsid w:val="00B2344D"/>
    <w:rsid w:val="00B26936"/>
    <w:rsid w:val="00B31B8A"/>
    <w:rsid w:val="00B4271F"/>
    <w:rsid w:val="00B44510"/>
    <w:rsid w:val="00B52D2D"/>
    <w:rsid w:val="00B61231"/>
    <w:rsid w:val="00B62723"/>
    <w:rsid w:val="00B75027"/>
    <w:rsid w:val="00B76840"/>
    <w:rsid w:val="00B768B7"/>
    <w:rsid w:val="00B81B94"/>
    <w:rsid w:val="00B870B6"/>
    <w:rsid w:val="00BA6B74"/>
    <w:rsid w:val="00BB0025"/>
    <w:rsid w:val="00BB3FA1"/>
    <w:rsid w:val="00BB7D90"/>
    <w:rsid w:val="00BC2D0A"/>
    <w:rsid w:val="00BC6BD3"/>
    <w:rsid w:val="00BC728B"/>
    <w:rsid w:val="00BD624F"/>
    <w:rsid w:val="00BE2289"/>
    <w:rsid w:val="00BF136D"/>
    <w:rsid w:val="00BF3189"/>
    <w:rsid w:val="00BF31E3"/>
    <w:rsid w:val="00BF6A8F"/>
    <w:rsid w:val="00C0079F"/>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57E4"/>
    <w:rsid w:val="00C66367"/>
    <w:rsid w:val="00C7088D"/>
    <w:rsid w:val="00C74AE0"/>
    <w:rsid w:val="00C75840"/>
    <w:rsid w:val="00C76553"/>
    <w:rsid w:val="00C8712F"/>
    <w:rsid w:val="00C927A6"/>
    <w:rsid w:val="00C94BF7"/>
    <w:rsid w:val="00CA0031"/>
    <w:rsid w:val="00CA7B81"/>
    <w:rsid w:val="00CB5973"/>
    <w:rsid w:val="00CB7847"/>
    <w:rsid w:val="00CC605F"/>
    <w:rsid w:val="00CD1709"/>
    <w:rsid w:val="00CE0480"/>
    <w:rsid w:val="00CE4B3B"/>
    <w:rsid w:val="00CE5D2A"/>
    <w:rsid w:val="00CE77F0"/>
    <w:rsid w:val="00CF2FA1"/>
    <w:rsid w:val="00CF3919"/>
    <w:rsid w:val="00D016A6"/>
    <w:rsid w:val="00D04685"/>
    <w:rsid w:val="00D04BBD"/>
    <w:rsid w:val="00D1617E"/>
    <w:rsid w:val="00D2584A"/>
    <w:rsid w:val="00D47532"/>
    <w:rsid w:val="00D52577"/>
    <w:rsid w:val="00D539AA"/>
    <w:rsid w:val="00D61C72"/>
    <w:rsid w:val="00D66BEF"/>
    <w:rsid w:val="00D820F3"/>
    <w:rsid w:val="00D82808"/>
    <w:rsid w:val="00D83C97"/>
    <w:rsid w:val="00D93CF3"/>
    <w:rsid w:val="00DA0D6D"/>
    <w:rsid w:val="00DA76B3"/>
    <w:rsid w:val="00DA7C27"/>
    <w:rsid w:val="00DB7183"/>
    <w:rsid w:val="00DC2A4E"/>
    <w:rsid w:val="00DC4C65"/>
    <w:rsid w:val="00DC7EF5"/>
    <w:rsid w:val="00DD3D43"/>
    <w:rsid w:val="00DD62EE"/>
    <w:rsid w:val="00DF0C61"/>
    <w:rsid w:val="00DF1B96"/>
    <w:rsid w:val="00DF66FA"/>
    <w:rsid w:val="00E01A85"/>
    <w:rsid w:val="00E24292"/>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4A0A"/>
    <w:rsid w:val="00EB67AD"/>
    <w:rsid w:val="00EC20DB"/>
    <w:rsid w:val="00EC3D09"/>
    <w:rsid w:val="00ED25CE"/>
    <w:rsid w:val="00ED6523"/>
    <w:rsid w:val="00EE2876"/>
    <w:rsid w:val="00EE774B"/>
    <w:rsid w:val="00EF22ED"/>
    <w:rsid w:val="00F0139F"/>
    <w:rsid w:val="00F02064"/>
    <w:rsid w:val="00F11207"/>
    <w:rsid w:val="00F113BE"/>
    <w:rsid w:val="00F13B9B"/>
    <w:rsid w:val="00F23329"/>
    <w:rsid w:val="00F23B85"/>
    <w:rsid w:val="00F41E6E"/>
    <w:rsid w:val="00F50528"/>
    <w:rsid w:val="00F56CD9"/>
    <w:rsid w:val="00F710CB"/>
    <w:rsid w:val="00F8100F"/>
    <w:rsid w:val="00F82AA7"/>
    <w:rsid w:val="00F84D05"/>
    <w:rsid w:val="00F929E8"/>
    <w:rsid w:val="00F93916"/>
    <w:rsid w:val="00F93E10"/>
    <w:rsid w:val="00F9620D"/>
    <w:rsid w:val="00F968BA"/>
    <w:rsid w:val="00F96FAD"/>
    <w:rsid w:val="00FA33A2"/>
    <w:rsid w:val="00FA7C9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2.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3.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FF194-BF62-410B-A722-C66759B0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4</TotalTime>
  <Pages>1</Pages>
  <Words>434</Words>
  <Characters>2605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5</cp:revision>
  <cp:lastPrinted>2024-01-29T07:46:00Z</cp:lastPrinted>
  <dcterms:created xsi:type="dcterms:W3CDTF">2024-01-29T07:42:00Z</dcterms:created>
  <dcterms:modified xsi:type="dcterms:W3CDTF">2024-01-29T07:46:00Z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