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FEC" w:rsidRDefault="00E25FEC">
      <w:pPr>
        <w:pStyle w:val="Standarduser"/>
        <w:spacing w:after="282"/>
        <w:jc w:val="center"/>
      </w:pPr>
      <w:bookmarkStart w:id="0" w:name="_GoBack"/>
      <w:bookmarkEnd w:id="0"/>
    </w:p>
    <w:p w:rsidR="00E25FEC" w:rsidRDefault="00182BE4">
      <w:pPr>
        <w:pStyle w:val="Standarduser"/>
        <w:spacing w:after="282"/>
        <w:jc w:val="center"/>
      </w:pPr>
      <w:r>
        <w:rPr>
          <w:b/>
          <w:bCs/>
          <w:sz w:val="28"/>
          <w:szCs w:val="28"/>
          <w:lang w:val="pl-PL"/>
        </w:rPr>
        <w:t>Seminarium Astrofizyczne</w:t>
      </w:r>
      <w:r>
        <w:rPr>
          <w:sz w:val="28"/>
          <w:szCs w:val="28"/>
          <w:lang w:val="pl-PL"/>
        </w:rPr>
        <w:br/>
      </w:r>
      <w:r>
        <w:rPr>
          <w:sz w:val="28"/>
          <w:szCs w:val="28"/>
          <w:lang w:val="pl-PL"/>
        </w:rPr>
        <w:t>wtorek 21.05.2024</w:t>
      </w:r>
      <w:r>
        <w:rPr>
          <w:sz w:val="28"/>
          <w:szCs w:val="28"/>
          <w:lang w:val="pl-PL"/>
        </w:rPr>
        <w:t xml:space="preserve"> godz. 12:30</w:t>
      </w:r>
      <w:r>
        <w:rPr>
          <w:sz w:val="28"/>
          <w:szCs w:val="28"/>
          <w:lang w:val="pl-PL"/>
        </w:rPr>
        <w:br/>
      </w:r>
      <w:r>
        <w:rPr>
          <w:sz w:val="28"/>
          <w:szCs w:val="28"/>
          <w:lang w:val="pl-PL"/>
        </w:rPr>
        <w:t>ul. Pasteura 7, sala 404</w:t>
      </w:r>
    </w:p>
    <w:p w:rsidR="00E25FEC" w:rsidRDefault="00182BE4">
      <w:pPr>
        <w:pStyle w:val="Standarduser"/>
        <w:jc w:val="center"/>
      </w:pPr>
      <w:r>
        <w:rPr>
          <w:lang w:val="pl-PL"/>
        </w:rPr>
        <w:t>transmisja on line</w:t>
      </w:r>
      <w:r>
        <w:rPr>
          <w:lang w:val="pl-PL"/>
        </w:rPr>
        <w:br/>
      </w:r>
      <w:hyperlink r:id="rId7" w:history="1">
        <w:r>
          <w:rPr>
            <w:rFonts w:ascii="Times New Roman" w:eastAsia="Liberation Serif" w:hAnsi="Times New Roman" w:cs="Liberation Serif"/>
            <w:lang w:val="pl-PL"/>
          </w:rPr>
          <w:t>https://meet.goto.com/NCBJmeetings/seminarium-astrofizyczne</w:t>
        </w:r>
      </w:hyperlink>
      <w:r>
        <w:rPr>
          <w:lang w:val="pl-PL"/>
        </w:rPr>
        <w:br/>
      </w:r>
      <w:r>
        <w:rPr>
          <w:lang w:val="pl-PL"/>
        </w:rPr>
        <w:t>Password: AstroSemi</w:t>
      </w:r>
      <w:r>
        <w:rPr>
          <w:b/>
          <w:bCs/>
          <w:sz w:val="28"/>
          <w:szCs w:val="28"/>
          <w:lang w:val="pl-PL"/>
        </w:rPr>
        <w:br/>
      </w:r>
    </w:p>
    <w:p w:rsidR="00E25FEC" w:rsidRDefault="00E25FEC">
      <w:pPr>
        <w:pStyle w:val="Standarduser"/>
        <w:jc w:val="center"/>
        <w:rPr>
          <w:b/>
          <w:bCs/>
          <w:sz w:val="28"/>
          <w:szCs w:val="28"/>
        </w:rPr>
      </w:pPr>
    </w:p>
    <w:p w:rsidR="00E25FEC" w:rsidRDefault="00182BE4">
      <w:pPr>
        <w:pStyle w:val="PreformattedText"/>
        <w:jc w:val="center"/>
        <w:rPr>
          <w:rFonts w:ascii="Liberation Serif" w:eastAsia="Liberation Serif" w:hAnsi="Liberation Serif" w:cs="Liberation Serif"/>
          <w:b/>
          <w:bCs/>
          <w:sz w:val="28"/>
          <w:szCs w:val="28"/>
          <w:lang w:val="en-US"/>
        </w:rPr>
      </w:pPr>
      <w:r>
        <w:rPr>
          <w:rFonts w:ascii="Liberation Serif" w:eastAsia="Liberation Serif" w:hAnsi="Liberation Serif" w:cs="Liberation Serif"/>
          <w:b/>
          <w:bCs/>
          <w:sz w:val="28"/>
          <w:szCs w:val="28"/>
          <w:lang w:val="en-US"/>
        </w:rPr>
        <w:t>Francesco Valentino</w:t>
      </w:r>
    </w:p>
    <w:p w:rsidR="00E25FEC" w:rsidRDefault="00182BE4">
      <w:pPr>
        <w:pStyle w:val="Standarduser"/>
        <w:jc w:val="center"/>
      </w:pPr>
      <w:r>
        <w:rPr>
          <w:rFonts w:ascii="Liberation Serif" w:eastAsia="Liberation Serif" w:hAnsi="Liberation Serif" w:cs="Liberation Serif"/>
        </w:rPr>
        <w:t>(European Southern O</w:t>
      </w:r>
      <w:r>
        <w:rPr>
          <w:rFonts w:ascii="Liberation Serif" w:eastAsia="Liberation Serif" w:hAnsi="Liberation Serif" w:cs="Liberation Serif"/>
        </w:rPr>
        <w:t>bservatory)</w:t>
      </w:r>
    </w:p>
    <w:p w:rsidR="00E25FEC" w:rsidRDefault="00E25FEC">
      <w:pPr>
        <w:pStyle w:val="Textbodyuser"/>
        <w:spacing w:after="0"/>
        <w:jc w:val="center"/>
        <w:rPr>
          <w:rFonts w:ascii="Liberation Serif" w:eastAsia="Liberation Serif" w:hAnsi="Liberation Serif" w:cs="Liberation Serif"/>
          <w:lang w:val="en-US"/>
        </w:rPr>
      </w:pPr>
    </w:p>
    <w:p w:rsidR="00E25FEC" w:rsidRDefault="00182BE4">
      <w:pPr>
        <w:pStyle w:val="PreformattedTex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Chronicles of Galaxy Evolution from Dawn to Dusk</w:t>
      </w:r>
    </w:p>
    <w:p w:rsidR="00E25FEC" w:rsidRDefault="00E25FEC">
      <w:pPr>
        <w:pStyle w:val="Textbodyuser"/>
        <w:rPr>
          <w:rFonts w:ascii="Liberation Serif" w:eastAsia="Liberation Serif" w:hAnsi="Liberation Serif" w:cs="Liberation Serif"/>
          <w:lang w:val="en-US"/>
        </w:rPr>
      </w:pPr>
    </w:p>
    <w:p w:rsidR="00E25FEC" w:rsidRDefault="00182BE4">
      <w:pPr>
        <w:pStyle w:val="Standard"/>
        <w:jc w:val="both"/>
        <w:rPr>
          <w:rFonts w:ascii="Liberation Serif" w:eastAsia="Liberation Serif" w:hAnsi="Liberation Serif" w:cs="Liberation Serif"/>
          <w:color w:val="212121"/>
          <w:lang w:val="en-US"/>
        </w:rPr>
      </w:pPr>
      <w:r>
        <w:rPr>
          <w:rFonts w:ascii="Liberation Serif" w:eastAsia="Liberation Serif" w:hAnsi="Liberation Serif" w:cs="Liberation Serif"/>
          <w:color w:val="212121"/>
          <w:lang w:val="en-US"/>
        </w:rPr>
        <w:t xml:space="preserve">In contemporary observational astronomy, the synergy of powerful telescopes probing the entire electromagnetic spectrum is pivotal for uncovering the true nature of celestial objects. This </w:t>
      </w:r>
      <w:r>
        <w:rPr>
          <w:rFonts w:ascii="Liberation Serif" w:eastAsia="Liberation Serif" w:hAnsi="Liberation Serif" w:cs="Liberation Serif"/>
          <w:color w:val="212121"/>
          <w:lang w:val="en-US"/>
        </w:rPr>
        <w:t xml:space="preserve">seminar explores the distinctive characteristics of two cosmic realms using this synergistic approach: the enigmatic small, faint star-forming galaxies that may have played a major role in reionizing the universe, and the colossal, quiescent galaxies that </w:t>
      </w:r>
      <w:r>
        <w:rPr>
          <w:rFonts w:ascii="Liberation Serif" w:eastAsia="Liberation Serif" w:hAnsi="Liberation Serif" w:cs="Liberation Serif"/>
          <w:color w:val="212121"/>
          <w:lang w:val="en-US"/>
        </w:rPr>
        <w:t>puzzlingly appeared only a few hundred million years after the Big Bang. </w:t>
      </w:r>
    </w:p>
    <w:p w:rsidR="00E25FEC" w:rsidRDefault="00182BE4">
      <w:pPr>
        <w:pStyle w:val="Standard"/>
        <w:widowControl/>
        <w:jc w:val="both"/>
        <w:rPr>
          <w:rFonts w:ascii="Liberation Serif" w:hAnsi="Liberation Serif"/>
          <w:color w:val="212121"/>
          <w:sz w:val="22"/>
        </w:rPr>
      </w:pPr>
      <w:r>
        <w:rPr>
          <w:rFonts w:ascii="Liberation Serif" w:hAnsi="Liberation Serif"/>
          <w:color w:val="212121"/>
          <w:sz w:val="22"/>
        </w:rPr>
        <w:br/>
      </w:r>
      <w:r>
        <w:rPr>
          <w:rFonts w:ascii="Liberation Serif" w:hAnsi="Liberation Serif"/>
          <w:color w:val="212121"/>
          <w:sz w:val="22"/>
        </w:rPr>
        <w:t>Grasping how the numerous population of typical young, low-luminosity, low-mass galaxies at high redshifts assemble their stars in the first phases of their life is a cornerstone of</w:t>
      </w:r>
      <w:r>
        <w:rPr>
          <w:rFonts w:ascii="Liberation Serif" w:hAnsi="Liberation Serif"/>
          <w:color w:val="212121"/>
          <w:sz w:val="22"/>
        </w:rPr>
        <w:t xml:space="preserve"> every theory of galaxy formation and has deep implications on our view of the epoch of reionization. However, severe limitations on the sensitivity and resolution of our observations have been preventing us from drawing firm conclusions. In the first part</w:t>
      </w:r>
      <w:r>
        <w:rPr>
          <w:rFonts w:ascii="Liberation Serif" w:hAnsi="Liberation Serif"/>
          <w:color w:val="212121"/>
          <w:sz w:val="22"/>
        </w:rPr>
        <w:t xml:space="preserve"> of the talk, I will report on a deep and high-resolution multiwavelength campaign with JWST, ALMA, and more facilities targeting a quintuply lensed sub-L* galaxy at z=6.072. The galaxy is resolved into at least ~15 star-forming clumps with effective radii</w:t>
      </w:r>
      <w:r>
        <w:rPr>
          <w:rFonts w:ascii="Liberation Serif" w:hAnsi="Liberation Serif"/>
          <w:color w:val="212121"/>
          <w:sz w:val="22"/>
        </w:rPr>
        <w:t xml:space="preserve"> of ~10-60 pc. Yet, the cool gas traced by ALMA reveals the presence of a smooth, but gravitationally unstable rotating disks with high gas surface densities. Due to the combination of depth and lensing, ALMA also detects relevant pockets of dust, consiste</w:t>
      </w:r>
      <w:r>
        <w:rPr>
          <w:rFonts w:ascii="Liberation Serif" w:hAnsi="Liberation Serif"/>
          <w:color w:val="212121"/>
          <w:sz w:val="22"/>
        </w:rPr>
        <w:t xml:space="preserve">nt with the expected gas mass estimates of a 25% solar metallicity derived with the direct method. The combination of clumpiness and smooth rotating disk challenges current zoom-in simulations. The large gas surface densities might be at the origin of the </w:t>
      </w:r>
      <w:r>
        <w:rPr>
          <w:rFonts w:ascii="Liberation Serif" w:hAnsi="Liberation Serif"/>
          <w:color w:val="212121"/>
          <w:sz w:val="22"/>
        </w:rPr>
        <w:t>highly clumpy structure and reduced negative feedback effect. This also offers an explanation for the quick formation of a large number of stars early in the history of the Universe, consistently with the overabundance of UV bright galaxies reported in the</w:t>
      </w:r>
      <w:r>
        <w:rPr>
          <w:rFonts w:ascii="Liberation Serif" w:hAnsi="Liberation Serif"/>
          <w:color w:val="212121"/>
          <w:sz w:val="22"/>
        </w:rPr>
        <w:t xml:space="preserve"> first years of JWST observations. </w:t>
      </w:r>
    </w:p>
    <w:p w:rsidR="00E25FEC" w:rsidRDefault="00182BE4">
      <w:pPr>
        <w:pStyle w:val="Standard"/>
        <w:widowControl/>
        <w:jc w:val="both"/>
        <w:rPr>
          <w:rFonts w:ascii="Liberation Serif" w:hAnsi="Liberation Serif"/>
          <w:color w:val="212121"/>
          <w:sz w:val="22"/>
        </w:rPr>
      </w:pPr>
      <w:r>
        <w:rPr>
          <w:rFonts w:ascii="Liberation Serif" w:hAnsi="Liberation Serif"/>
          <w:color w:val="212121"/>
          <w:sz w:val="22"/>
        </w:rPr>
        <w:br/>
      </w:r>
      <w:r>
        <w:rPr>
          <w:rFonts w:ascii="Liberation Serif" w:hAnsi="Liberation Serif"/>
          <w:color w:val="212121"/>
          <w:sz w:val="22"/>
        </w:rPr>
        <w:t>In the second half of the talk, we will fast-forward to the end of the galaxy life cycle. I will present recent results on the large number of massive, quiescent galaxies that JWST now allows us to find at z&gt;4. I will i</w:t>
      </w:r>
      <w:r>
        <w:rPr>
          <w:rFonts w:ascii="Liberation Serif" w:hAnsi="Liberation Serif"/>
          <w:color w:val="212121"/>
          <w:sz w:val="22"/>
        </w:rPr>
        <w:t>ntroduce a simple and effective color diagram to identify these systems even recently after their main quenching epoch, demonstrating its application to purely public data and highlighting the importance and preciousness of archives.</w:t>
      </w:r>
    </w:p>
    <w:p w:rsidR="00E25FEC" w:rsidRDefault="00E25FEC">
      <w:pPr>
        <w:pStyle w:val="PreformattedText"/>
        <w:jc w:val="both"/>
        <w:rPr>
          <w:rFonts w:ascii="Liberation Serif" w:eastAsia="Liberation Serif" w:hAnsi="Liberation Serif" w:cs="Liberation Serif"/>
          <w:sz w:val="24"/>
          <w:szCs w:val="24"/>
          <w:lang w:val="en-US"/>
        </w:rPr>
      </w:pPr>
    </w:p>
    <w:p w:rsidR="00E25FEC" w:rsidRDefault="00E25FEC">
      <w:pPr>
        <w:pStyle w:val="Textbodyuser"/>
        <w:jc w:val="both"/>
        <w:rPr>
          <w:rFonts w:ascii="Liberation Serif" w:eastAsia="Liberation Serif" w:hAnsi="Liberation Serif" w:cs="Liberation Serif"/>
          <w:lang w:val="en-US"/>
        </w:rPr>
      </w:pPr>
    </w:p>
    <w:p w:rsidR="00E25FEC" w:rsidRDefault="00E25FEC">
      <w:pPr>
        <w:pStyle w:val="Standarduser"/>
        <w:jc w:val="both"/>
        <w:rPr>
          <w:lang w:val="pl-PL"/>
        </w:rPr>
      </w:pPr>
    </w:p>
    <w:p w:rsidR="00E25FEC" w:rsidRDefault="00182BE4">
      <w:pPr>
        <w:pStyle w:val="Textbodyuser"/>
      </w:pPr>
      <w:r>
        <w:rPr>
          <w:lang w:val="en-US"/>
        </w:rPr>
        <w:t xml:space="preserve">Serdecznie </w:t>
      </w:r>
      <w:r>
        <w:rPr>
          <w:lang w:val="en-US"/>
        </w:rPr>
        <w:t>zapraszam,</w:t>
      </w:r>
      <w:r>
        <w:rPr>
          <w:lang w:val="en-US"/>
        </w:rPr>
        <w:br/>
      </w:r>
      <w:r>
        <w:rPr>
          <w:lang w:val="en-US"/>
        </w:rPr>
        <w:t>Prasad Sawant, on behalf of the SOC</w:t>
      </w:r>
    </w:p>
    <w:sectPr w:rsidR="00E25FEC">
      <w:pgSz w:w="11906" w:h="16838"/>
      <w:pgMar w:top="1133" w:right="1133" w:bottom="1133"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BE4" w:rsidRDefault="00182BE4">
      <w:r>
        <w:separator/>
      </w:r>
    </w:p>
  </w:endnote>
  <w:endnote w:type="continuationSeparator" w:id="0">
    <w:p w:rsidR="00182BE4" w:rsidRDefault="00182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mbus Roman No9 L">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Liberation Sans">
    <w:charset w:val="00"/>
    <w:family w:val="auto"/>
    <w:pitch w:val="variable"/>
  </w:font>
  <w:font w:name="Arimo">
    <w:charset w:val="00"/>
    <w:family w:val="auto"/>
    <w:pitch w:val="variable"/>
  </w:font>
  <w:font w:name="Courier New">
    <w:panose1 w:val="02070309020205020404"/>
    <w:charset w:val="EE"/>
    <w:family w:val="modern"/>
    <w:pitch w:val="fixed"/>
    <w:sig w:usb0="E0002EFF" w:usb1="C0007843" w:usb2="00000009" w:usb3="00000000" w:csb0="000001FF" w:csb1="00000000"/>
  </w:font>
  <w:font w:name="Liberation Mono">
    <w:charset w:val="00"/>
    <w:family w:val="auto"/>
    <w:pitch w:val="variable"/>
  </w:font>
  <w:font w:name="Liberation Seri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BE4" w:rsidRDefault="00182BE4">
      <w:r>
        <w:rPr>
          <w:color w:val="000000"/>
        </w:rPr>
        <w:separator/>
      </w:r>
    </w:p>
  </w:footnote>
  <w:footnote w:type="continuationSeparator" w:id="0">
    <w:p w:rsidR="00182BE4" w:rsidRDefault="00182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A63DB"/>
    <w:multiLevelType w:val="multilevel"/>
    <w:tmpl w:val="067AB0FC"/>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E25FEC"/>
    <w:rsid w:val="00182BE4"/>
    <w:rsid w:val="00CB26B0"/>
    <w:rsid w:val="00E25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65BEB-C611-4AD1-9E24-F6B51C9F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imbus Roman No9 L" w:eastAsia="Nimbus Roman No9 L" w:hAnsi="Nimbus Roman No9 L" w:cs="Nimbus Roman No9 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Heading"/>
    <w:next w:val="Textbodyuser"/>
    <w:pPr>
      <w:keepNext w:val="0"/>
      <w:spacing w:before="0" w:after="0"/>
      <w:outlineLvl w:val="0"/>
    </w:pPr>
    <w:rPr>
      <w:rFonts w:ascii="Nimbus Roman No9 L" w:eastAsia="Nimbus Roman No9 L" w:hAnsi="Nimbus Roman No9 L" w:cs="Nimbus Roman No9 L"/>
      <w:b/>
      <w:bCs/>
      <w:sz w:val="24"/>
      <w:szCs w:val="24"/>
    </w:rPr>
  </w:style>
  <w:style w:type="paragraph" w:styleId="Nagwek2">
    <w:name w:val="heading 2"/>
    <w:basedOn w:val="Heading"/>
    <w:next w:val="Textbodyuser"/>
    <w:pPr>
      <w:keepNext w:val="0"/>
      <w:spacing w:before="200"/>
      <w:outlineLvl w:val="1"/>
    </w:pPr>
    <w:rPr>
      <w:rFonts w:ascii="Nimbus Roman No9 L" w:eastAsia="Nimbus Roman No9 L" w:hAnsi="Nimbus Roman No9 L" w:cs="Nimbus Roman No9 L"/>
      <w:b/>
      <w:bCs/>
      <w:sz w:val="24"/>
      <w:szCs w:val="24"/>
    </w:rPr>
  </w:style>
  <w:style w:type="paragraph" w:styleId="Nagwek3">
    <w:name w:val="heading 3"/>
    <w:basedOn w:val="Heading"/>
    <w:next w:val="Textbodyuser"/>
    <w:pPr>
      <w:keepNext w:val="0"/>
      <w:spacing w:before="140"/>
      <w:outlineLvl w:val="2"/>
    </w:pPr>
    <w:rPr>
      <w:rFonts w:ascii="Nimbus Roman No9 L" w:eastAsia="Nimbus Roman No9 L" w:hAnsi="Nimbus Roman No9 L" w:cs="Nimbus Roman No9 L"/>
      <w:sz w:val="24"/>
      <w:szCs w:val="24"/>
    </w:rPr>
  </w:style>
  <w:style w:type="paragraph" w:styleId="Nagwek4">
    <w:name w:val="heading 4"/>
    <w:basedOn w:val="Heading"/>
    <w:next w:val="Textbodyuser"/>
    <w:pPr>
      <w:keepNext w:val="0"/>
      <w:spacing w:before="120"/>
      <w:outlineLvl w:val="3"/>
    </w:pPr>
    <w:rPr>
      <w:rFonts w:ascii="Nimbus Roman No9 L" w:eastAsia="Nimbus Roman No9 L" w:hAnsi="Nimbus Roman No9 L" w:cs="Nimbus Roman No9 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user"/>
    <w:next w:val="Textbodyuser"/>
    <w:pPr>
      <w:keepNext/>
      <w:spacing w:before="239" w:after="120"/>
    </w:pPr>
    <w:rPr>
      <w:rFonts w:ascii="Liberation Sans" w:eastAsia="Liberation Sans" w:hAnsi="Liberation Sans" w:cs="Liberation Sans"/>
      <w:sz w:val="28"/>
      <w:szCs w:val="28"/>
      <w:lang w:val="pl-PL"/>
    </w:rPr>
  </w:style>
  <w:style w:type="paragraph" w:customStyle="1" w:styleId="Textbody">
    <w:name w:val="Text body"/>
    <w:basedOn w:val="Standard"/>
    <w:pPr>
      <w:spacing w:after="140" w:line="276" w:lineRule="auto"/>
    </w:pPr>
  </w:style>
  <w:style w:type="paragraph" w:styleId="Lista">
    <w:name w:val="List"/>
    <w:basedOn w:val="Textbodyuser"/>
    <w:rPr>
      <w:rFonts w:cs="Arimo"/>
    </w:rPr>
  </w:style>
  <w:style w:type="paragraph" w:styleId="Legenda">
    <w:name w:val="caption"/>
    <w:basedOn w:val="Standarduser"/>
    <w:pPr>
      <w:spacing w:before="120" w:after="120"/>
    </w:pPr>
    <w:rPr>
      <w:i/>
      <w:iCs/>
      <w:lang w:val="pl-PL"/>
    </w:rPr>
  </w:style>
  <w:style w:type="paragraph" w:customStyle="1" w:styleId="Index">
    <w:name w:val="Index"/>
    <w:basedOn w:val="Standarduser"/>
    <w:pPr>
      <w:suppressLineNumbers/>
    </w:pPr>
    <w:rPr>
      <w:rFonts w:cs="Arimo"/>
    </w:rPr>
  </w:style>
  <w:style w:type="paragraph" w:customStyle="1" w:styleId="Standarduser">
    <w:name w:val="Standard (user)"/>
    <w:rPr>
      <w:lang w:val="en-US"/>
    </w:rPr>
  </w:style>
  <w:style w:type="paragraph" w:customStyle="1" w:styleId="Textbodyuser">
    <w:name w:val="Text body (user)"/>
    <w:basedOn w:val="Standarduser"/>
    <w:pPr>
      <w:spacing w:after="140" w:line="288" w:lineRule="auto"/>
    </w:pPr>
    <w:rPr>
      <w:lang w:val="pl-PL"/>
    </w:rPr>
  </w:style>
  <w:style w:type="paragraph" w:customStyle="1" w:styleId="ArrowheadList">
    <w:name w:val="Arrowhead List"/>
    <w:next w:val="Standarduser"/>
    <w:pPr>
      <w:ind w:left="720" w:hanging="431"/>
    </w:pPr>
  </w:style>
  <w:style w:type="paragraph" w:styleId="Tekstblokowy">
    <w:name w:val="Block Text"/>
    <w:basedOn w:val="Standarduser"/>
    <w:next w:val="Standarduser"/>
    <w:pPr>
      <w:spacing w:after="120"/>
      <w:ind w:left="1440" w:right="1440"/>
    </w:pPr>
  </w:style>
  <w:style w:type="paragraph" w:customStyle="1" w:styleId="BoxList">
    <w:name w:val="Box List"/>
    <w:next w:val="Standarduser"/>
    <w:pPr>
      <w:ind w:left="720" w:hanging="431"/>
    </w:pPr>
  </w:style>
  <w:style w:type="paragraph" w:customStyle="1" w:styleId="BulletList">
    <w:name w:val="Bullet List"/>
    <w:next w:val="Standarduser"/>
    <w:pPr>
      <w:ind w:left="720" w:hanging="431"/>
    </w:pPr>
  </w:style>
  <w:style w:type="paragraph" w:customStyle="1" w:styleId="ChapterHeading">
    <w:name w:val="Chapter Heading"/>
    <w:basedOn w:val="NumberedHeading1"/>
    <w:next w:val="Standarduser"/>
    <w:pPr>
      <w:tabs>
        <w:tab w:val="clear" w:pos="431"/>
        <w:tab w:val="left" w:pos="1584"/>
      </w:tabs>
    </w:pPr>
  </w:style>
  <w:style w:type="paragraph" w:customStyle="1" w:styleId="NumberedHeading1">
    <w:name w:val="Numbered Heading 1"/>
    <w:basedOn w:val="Nagwek1"/>
    <w:next w:val="Standarduser"/>
    <w:pPr>
      <w:tabs>
        <w:tab w:val="left" w:pos="431"/>
      </w:tabs>
    </w:pPr>
    <w:rPr>
      <w:b w:val="0"/>
      <w:bCs w:val="0"/>
    </w:rPr>
  </w:style>
  <w:style w:type="paragraph" w:customStyle="1" w:styleId="Contents1">
    <w:name w:val="Contents 1"/>
    <w:basedOn w:val="Standarduser"/>
    <w:next w:val="Standarduser"/>
    <w:pPr>
      <w:ind w:left="720" w:hanging="431"/>
    </w:pPr>
  </w:style>
  <w:style w:type="paragraph" w:customStyle="1" w:styleId="Contents2">
    <w:name w:val="Contents 2"/>
    <w:basedOn w:val="Standarduser"/>
    <w:next w:val="Standarduser"/>
    <w:pPr>
      <w:ind w:left="1440" w:hanging="431"/>
    </w:pPr>
  </w:style>
  <w:style w:type="paragraph" w:customStyle="1" w:styleId="Contents3">
    <w:name w:val="Contents 3"/>
    <w:basedOn w:val="Standarduser"/>
    <w:next w:val="Standarduser"/>
    <w:pPr>
      <w:ind w:left="2160" w:hanging="431"/>
    </w:pPr>
  </w:style>
  <w:style w:type="paragraph" w:customStyle="1" w:styleId="Contents4">
    <w:name w:val="Contents 4"/>
    <w:basedOn w:val="Standarduser"/>
    <w:next w:val="Standarduser"/>
    <w:pPr>
      <w:ind w:left="2880" w:hanging="431"/>
    </w:pPr>
  </w:style>
  <w:style w:type="paragraph" w:customStyle="1" w:styleId="ContentsHeader">
    <w:name w:val="Contents Header"/>
    <w:basedOn w:val="Standarduser"/>
    <w:next w:val="Standarduser"/>
    <w:pPr>
      <w:spacing w:before="240" w:after="120"/>
      <w:jc w:val="center"/>
    </w:pPr>
    <w:rPr>
      <w:rFonts w:ascii="Liberation Sans" w:eastAsia="Liberation Sans" w:hAnsi="Liberation Sans" w:cs="Liberation Sans"/>
      <w:b/>
      <w:bCs/>
      <w:sz w:val="32"/>
      <w:szCs w:val="32"/>
    </w:rPr>
  </w:style>
  <w:style w:type="paragraph" w:customStyle="1" w:styleId="DashedList">
    <w:name w:val="Dashed List"/>
    <w:next w:val="Standarduser"/>
    <w:pPr>
      <w:ind w:left="720" w:hanging="431"/>
    </w:pPr>
  </w:style>
  <w:style w:type="paragraph" w:customStyle="1" w:styleId="DiamondList">
    <w:name w:val="Diamond List"/>
    <w:next w:val="Standarduser"/>
    <w:pPr>
      <w:ind w:left="720" w:hanging="431"/>
    </w:pPr>
  </w:style>
  <w:style w:type="paragraph" w:customStyle="1" w:styleId="Endnote">
    <w:name w:val="Endnote"/>
    <w:basedOn w:val="Standarduser"/>
    <w:next w:val="Standarduser"/>
  </w:style>
  <w:style w:type="paragraph" w:customStyle="1" w:styleId="Footnote">
    <w:name w:val="Footnote"/>
    <w:basedOn w:val="Standarduser"/>
    <w:next w:val="Standarduser"/>
    <w:rPr>
      <w:sz w:val="20"/>
      <w:szCs w:val="20"/>
    </w:rPr>
  </w:style>
  <w:style w:type="paragraph" w:customStyle="1" w:styleId="HandList">
    <w:name w:val="Hand List"/>
    <w:next w:val="Standarduser"/>
    <w:pPr>
      <w:ind w:left="720" w:hanging="431"/>
    </w:pPr>
  </w:style>
  <w:style w:type="paragraph" w:customStyle="1" w:styleId="HeartList">
    <w:name w:val="Heart List"/>
    <w:next w:val="Standarduser"/>
    <w:pPr>
      <w:ind w:left="720" w:hanging="431"/>
    </w:pPr>
  </w:style>
  <w:style w:type="paragraph" w:customStyle="1" w:styleId="ImpliesList">
    <w:name w:val="Implies List"/>
    <w:next w:val="Standarduser"/>
    <w:pPr>
      <w:ind w:left="720" w:hanging="431"/>
    </w:pPr>
  </w:style>
  <w:style w:type="paragraph" w:customStyle="1" w:styleId="LowerCaseList">
    <w:name w:val="Lower Case List"/>
    <w:basedOn w:val="NumberedList"/>
    <w:next w:val="Standarduser"/>
  </w:style>
  <w:style w:type="paragraph" w:customStyle="1" w:styleId="NumberedList">
    <w:name w:val="Numbered List"/>
    <w:next w:val="Standarduser"/>
    <w:pPr>
      <w:ind w:left="720" w:hanging="431"/>
    </w:pPr>
  </w:style>
  <w:style w:type="paragraph" w:customStyle="1" w:styleId="LowerRomanList">
    <w:name w:val="Lower Roman List"/>
    <w:basedOn w:val="Standarduser"/>
    <w:next w:val="Standarduser"/>
    <w:pPr>
      <w:ind w:left="720" w:hanging="431"/>
    </w:pPr>
  </w:style>
  <w:style w:type="paragraph" w:customStyle="1" w:styleId="NumberedHeading2">
    <w:name w:val="Numbered Heading 2"/>
    <w:basedOn w:val="Nagwek2"/>
    <w:next w:val="Standarduser"/>
    <w:pPr>
      <w:tabs>
        <w:tab w:val="left" w:pos="431"/>
      </w:tabs>
      <w:spacing w:before="0" w:after="0"/>
    </w:pPr>
    <w:rPr>
      <w:b w:val="0"/>
      <w:bCs w:val="0"/>
    </w:rPr>
  </w:style>
  <w:style w:type="paragraph" w:customStyle="1" w:styleId="NumberedHeading3">
    <w:name w:val="Numbered Heading 3"/>
    <w:basedOn w:val="Nagwek3"/>
    <w:next w:val="Standarduser"/>
    <w:pPr>
      <w:tabs>
        <w:tab w:val="left" w:pos="431"/>
      </w:tabs>
      <w:spacing w:before="0" w:after="0"/>
    </w:pPr>
  </w:style>
  <w:style w:type="paragraph" w:styleId="Zwykytekst">
    <w:name w:val="Plain Text"/>
    <w:basedOn w:val="Standarduser"/>
    <w:next w:val="Standarduser"/>
    <w:rPr>
      <w:rFonts w:ascii="Courier New" w:eastAsia="Courier New" w:hAnsi="Courier New" w:cs="Courier New"/>
    </w:rPr>
  </w:style>
  <w:style w:type="paragraph" w:customStyle="1" w:styleId="PreformattedText">
    <w:name w:val="Preformatted Text"/>
    <w:basedOn w:val="Standarduser"/>
    <w:rPr>
      <w:rFonts w:ascii="Liberation Mono" w:eastAsia="Liberation Mono" w:hAnsi="Liberation Mono" w:cs="Liberation Mono"/>
      <w:sz w:val="20"/>
      <w:szCs w:val="20"/>
      <w:lang w:val="pl-PL"/>
    </w:rPr>
  </w:style>
  <w:style w:type="paragraph" w:customStyle="1" w:styleId="Quotations">
    <w:name w:val="Quotations"/>
    <w:basedOn w:val="Standarduser"/>
    <w:pPr>
      <w:spacing w:after="282"/>
      <w:ind w:left="566" w:right="566"/>
    </w:pPr>
    <w:rPr>
      <w:lang w:val="pl-PL"/>
    </w:rPr>
  </w:style>
  <w:style w:type="paragraph" w:customStyle="1" w:styleId="SPIEbodytext">
    <w:name w:val="SPIE body text"/>
    <w:basedOn w:val="Standarduser"/>
    <w:pPr>
      <w:spacing w:after="120"/>
      <w:jc w:val="both"/>
    </w:pPr>
    <w:rPr>
      <w:lang w:val="pl-PL"/>
    </w:rPr>
  </w:style>
  <w:style w:type="paragraph" w:customStyle="1" w:styleId="SectionHeading">
    <w:name w:val="Section Heading"/>
    <w:basedOn w:val="NumberedHeading1"/>
    <w:next w:val="Standarduser"/>
    <w:pPr>
      <w:tabs>
        <w:tab w:val="clear" w:pos="431"/>
        <w:tab w:val="left" w:pos="1584"/>
      </w:tabs>
    </w:pPr>
  </w:style>
  <w:style w:type="paragraph" w:customStyle="1" w:styleId="SquareList">
    <w:name w:val="Square List"/>
    <w:next w:val="Standarduser"/>
    <w:pPr>
      <w:ind w:left="720" w:hanging="431"/>
    </w:pPr>
  </w:style>
  <w:style w:type="paragraph" w:customStyle="1" w:styleId="StarList">
    <w:name w:val="Star List"/>
    <w:next w:val="Standarduser"/>
    <w:pPr>
      <w:ind w:left="720" w:hanging="431"/>
    </w:pPr>
  </w:style>
  <w:style w:type="paragraph" w:styleId="Podtytu">
    <w:name w:val="Subtitle"/>
    <w:basedOn w:val="Heading"/>
    <w:next w:val="Textbodyuser"/>
    <w:pPr>
      <w:keepNext w:val="0"/>
      <w:spacing w:before="60"/>
      <w:jc w:val="center"/>
    </w:pPr>
    <w:rPr>
      <w:rFonts w:ascii="Nimbus Roman No9 L" w:eastAsia="Nimbus Roman No9 L" w:hAnsi="Nimbus Roman No9 L" w:cs="Nimbus Roman No9 L"/>
      <w:i/>
      <w:iCs/>
      <w:sz w:val="36"/>
      <w:szCs w:val="36"/>
    </w:rPr>
  </w:style>
  <w:style w:type="paragraph" w:customStyle="1" w:styleId="TickList">
    <w:name w:val="Tick List"/>
    <w:next w:val="Standarduser"/>
    <w:pPr>
      <w:ind w:left="720" w:hanging="431"/>
    </w:pPr>
  </w:style>
  <w:style w:type="paragraph" w:styleId="Tytu">
    <w:name w:val="Title"/>
    <w:basedOn w:val="Heading"/>
    <w:next w:val="Podtytu"/>
    <w:pPr>
      <w:keepNext w:val="0"/>
      <w:spacing w:before="0" w:after="0"/>
      <w:jc w:val="center"/>
    </w:pPr>
    <w:rPr>
      <w:rFonts w:ascii="Nimbus Roman No9 L" w:eastAsia="Nimbus Roman No9 L" w:hAnsi="Nimbus Roman No9 L" w:cs="Nimbus Roman No9 L"/>
      <w:b/>
      <w:bCs/>
      <w:sz w:val="56"/>
      <w:szCs w:val="56"/>
    </w:rPr>
  </w:style>
  <w:style w:type="paragraph" w:customStyle="1" w:styleId="TriangleList">
    <w:name w:val="Triangle List"/>
    <w:next w:val="Standarduser"/>
    <w:pPr>
      <w:ind w:left="720" w:hanging="431"/>
    </w:pPr>
  </w:style>
  <w:style w:type="paragraph" w:customStyle="1" w:styleId="UpperCaseList">
    <w:name w:val="Upper Case List"/>
    <w:basedOn w:val="NumberedList"/>
    <w:next w:val="Standarduser"/>
  </w:style>
  <w:style w:type="paragraph" w:customStyle="1" w:styleId="UpperRomanList">
    <w:name w:val="Upper Roman List"/>
    <w:basedOn w:val="NumberedList"/>
    <w:next w:val="Standarduser"/>
  </w:style>
  <w:style w:type="character" w:customStyle="1" w:styleId="EndnoteSymbol">
    <w:name w:val="Endnote Symbol"/>
    <w:rPr>
      <w:position w:val="0"/>
      <w:sz w:val="20"/>
      <w:szCs w:val="20"/>
      <w:vertAlign w:val="superscript"/>
    </w:rPr>
  </w:style>
  <w:style w:type="character" w:customStyle="1" w:styleId="FootnoteSymbol">
    <w:name w:val="Footnote Symbol"/>
    <w:rPr>
      <w:position w:val="0"/>
      <w:sz w:val="20"/>
      <w:szCs w:val="20"/>
      <w:vertAlign w:val="superscript"/>
    </w:rPr>
  </w:style>
  <w:style w:type="character" w:customStyle="1" w:styleId="Internetlinktext">
    <w:name w:val="Internet link_text"/>
  </w:style>
  <w:style w:type="character" w:customStyle="1" w:styleId="StrongEmphasistext">
    <w:name w:val="Strong Emphasis_text"/>
    <w:rPr>
      <w:b/>
      <w:bCs/>
    </w:rPr>
  </w:style>
  <w:style w:type="character" w:customStyle="1" w:styleId="Internetlink">
    <w:name w:val="Internet link"/>
    <w:rPr>
      <w:color w:val="000080"/>
      <w:u w:val="single"/>
    </w:rPr>
  </w:style>
  <w:style w:type="numbering" w:customStyle="1" w:styleId="NoList">
    <w:name w:val="No List"/>
    <w:basedOn w:val="Bezlisty"/>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goto.com/NCBJmeetings/seminarium-astrofizycz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413</Words>
  <Characters>2481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M.</dc:creator>
  <cp:lastModifiedBy>Kuźniar Katarzyna</cp:lastModifiedBy>
  <cp:revision>2</cp:revision>
  <dcterms:created xsi:type="dcterms:W3CDTF">2024-05-20T09:53:00Z</dcterms:created>
  <dcterms:modified xsi:type="dcterms:W3CDTF">2024-05-20T09:53:00Z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Narodowe Centrum Badań Jądrowych</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